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both"/>
        <w:rPr>
          <w:b/>
          <w:bCs/>
          <w:position w:val="4"/>
          <w:sz w:val="30"/>
          <w:szCs w:val="30"/>
          <w:lang w:val="nl-NL"/>
        </w:rPr>
      </w:pPr>
      <w:r>
        <w:rPr>
          <w:b/>
          <w:bCs/>
          <w:position w:val="4"/>
          <w:sz w:val="30"/>
          <w:szCs w:val="30"/>
          <w:lang w:val="nl-NL"/>
        </w:rPr>
        <w:t>Verwijderingen en terugkeer vanuit Nederland in 2012 en 2013</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sectPr>
          <w:headerReference w:type="default" r:id="rId2"/>
          <w:footerReference w:type="default" r:id="rId3"/>
          <w:type w:val="nextPage"/>
          <w:pgSz w:w="11906" w:h="16838"/>
          <w:pgMar w:left="1417" w:right="1417" w:header="708" w:top="1417" w:footer="708" w:bottom="1417" w:gutter="0"/>
          <w:pgNumType w:start="1" w:fmt="decimal"/>
          <w:formProt w:val="false"/>
          <w:textDirection w:val="lrTb"/>
          <w:bidi/>
          <w:docGrid w:type="default" w:linePitch="240" w:charSpace="4294961151"/>
        </w:sectPr>
        <w:pStyle w:val="Normal"/>
        <w:jc w:val="both"/>
        <w:rPr/>
      </w:pPr>
      <w:r>
        <w:rPr/>
      </w:r>
    </w:p>
    <w:p>
      <w:pPr>
        <w:pStyle w:val="Normal"/>
        <w:jc w:val="both"/>
        <w:rPr>
          <w:b/>
          <w:bCs/>
          <w:lang w:val="nl-NL"/>
        </w:rPr>
      </w:pPr>
      <w:r>
        <w:rPr>
          <w:b/>
          <w:bCs/>
          <w:lang w:val="nl-NL"/>
        </w:rPr>
        <w:t>1. Inleiding</w:t>
      </w:r>
    </w:p>
    <w:p>
      <w:pPr>
        <w:pStyle w:val="Normal"/>
        <w:jc w:val="both"/>
        <w:rPr/>
      </w:pPr>
      <w:r>
        <w:rPr/>
      </w:r>
    </w:p>
    <w:p>
      <w:pPr>
        <w:pStyle w:val="Normal"/>
        <w:jc w:val="both"/>
        <w:rPr>
          <w:lang w:val="nl-NL"/>
        </w:rPr>
      </w:pPr>
      <w:r>
        <w:rPr>
          <w:lang w:val="nl-NL"/>
        </w:rPr>
        <w:t>In dit onderzoeksverslag wordt opgesomd en uiteengezet op welke schaal migranten in Nederland worden uitgezet of zelfstandig vertrekken. Alle informatie komt voort uit nationale en Europese beleidsstukken, nationale databases en rapporten van mensenrechtenorganisaties. De belangrijkste instanties die belast zijn met de uitvoering van het zogenaamde 'vreemdelingenbeleid' zijn: de Dienst Terugkeer en Vertrek (DT&amp;V), de Immigratie- en Naturalisatiedienst (IND), de Politie, de Koninklijke Marechaussee (KMar), de Dienst Justitiële Inrichtingen (DJI), de Internationale Organisatie voor Migratie (IOM) en FRONTEX.</w:t>
      </w:r>
    </w:p>
    <w:p>
      <w:pPr>
        <w:pStyle w:val="Normal"/>
        <w:jc w:val="both"/>
        <w:rPr/>
      </w:pPr>
      <w:r>
        <w:rPr/>
      </w:r>
    </w:p>
    <w:p>
      <w:pPr>
        <w:pStyle w:val="Normal"/>
        <w:jc w:val="both"/>
        <w:rPr>
          <w:lang w:val="nl-NL"/>
        </w:rPr>
      </w:pPr>
      <w:r>
        <w:rPr>
          <w:lang w:val="nl-NL"/>
        </w:rPr>
        <w:t>In dit rapport wordt alle beschikbare informatie met betrekking tot de aantallen uitzettingen van mensen uit Nederland opgesomd en waar nodig toegelicht. Zo wordt duidelijk hoeveel personen er in 2012 en 2013 zijn uitgezet, welke mensen de toegang tot Nederland geweigerd is, op welke manier de verschillende instanties betrokken zijn en welke mensen uitgezet worden. Grof gezegd is het doel om te achterhalen op welke schaal mensen uitgezet worden of ' vrijwillig' terugkeren.</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bCs/>
          <w:lang w:val="nl-NL"/>
        </w:rPr>
      </w:pPr>
      <w:r>
        <w:rPr>
          <w:b/>
          <w:bCs/>
          <w:lang w:val="nl-NL"/>
        </w:rPr>
        <w:t>2. Totaal uitzettingen</w:t>
      </w:r>
    </w:p>
    <w:p>
      <w:pPr>
        <w:pStyle w:val="Normal"/>
        <w:jc w:val="both"/>
        <w:rPr>
          <w:b/>
          <w:bCs/>
        </w:rPr>
      </w:pPr>
      <w:r>
        <w:rPr>
          <w:b/>
          <w:bCs/>
        </w:rPr>
      </w:r>
    </w:p>
    <w:p>
      <w:pPr>
        <w:pStyle w:val="Normal"/>
        <w:jc w:val="both"/>
        <w:rPr>
          <w:lang w:val="nl-NL"/>
        </w:rPr>
      </w:pPr>
      <w:r>
        <w:rPr>
          <w:lang w:val="nl-NL"/>
        </w:rPr>
        <w:t>Allereerst wordt gekeken naar het totale vertrek uit Nederland. Dit betreft het totaal geregistreerde vertrokken vreemdelingen. Deze uitstroom bestaat onder meer uit de afgehandelde vertrekzaken door de Dienst Terugkeer en Vertrek (DT&amp;V), vreemdelingen die met hulp van de International Organisation for Migration (IOM) vertrekken zonder dat ze bij de DT&amp;V zijn geregistreerd en vreemdelingen die na een weigering aan de grens of nadat ze zijn aangetroffen in het kader van vreemdelingentoezicht Nederland direct verlaten (Ministerie van Veiligheid en Justitie, 2014, p. 42). De behandeling van een dossier in het terugkeerproces is beëindigd als de vreemdeling vertrekt. Dit kan aantoonbaar vertrek zijn of zelfstandig zonder toezicht. Het aantoonbaar vertrek kan zelfstandig onder toezicht of gedwongen zijn. Daarnaast kan uitstroom uit het terugkeerproces plaatsvinden door (weer) in te stromen in het toelatingsproces vanwege een ingediende toelatingsaanvraag of vanwege verlening van een verblijfsvergunning.</w:t>
      </w:r>
    </w:p>
    <w:p>
      <w:pPr>
        <w:pStyle w:val="Normal"/>
        <w:jc w:val="both"/>
        <w:rPr/>
      </w:pPr>
      <w:r>
        <w:rPr/>
      </w:r>
    </w:p>
    <w:p>
      <w:pPr>
        <w:pStyle w:val="Normal"/>
        <w:jc w:val="both"/>
        <w:rPr>
          <w:lang w:val="nl-NL"/>
        </w:rPr>
      </w:pPr>
      <w:r>
        <w:rPr>
          <w:lang w:val="nl-NL"/>
        </w:rPr>
        <w:t xml:space="preserve">In 2012 zijn er volgens de cijfers van het Ministerie van Veiligheid en Justitie 10.130 personen aantoonbaar vertrokken (ketenbrede uitstroom uit terugkeerproces). Hiervan zijn 5.970 personen gedwongen uitgezet en 4.130 personen ‘zelfstandig vertrokken onder toezicht’. In 2013 lag het aantoonbaar vertrek 17% lager en zijn in totaal 8.510 personen aantoonbaar vertrokken, waarvan 4.870 gedwongen zijn uitgezet en 3.640 zelfstandig onder toezicht zijn vertrokken. Naast het aantoonbare vertrek zijn er in 2012 en 2013 respectievelijk 10.710 en 7.210 vertrokken onder de noemer ‘zelfstandig vertrek zonder toezicht’. Dit betekent dat zij administratief verwijderd zijn, maar dat verder niet bekend is waar zij verblijven of dat zij het land hebben verlaten. Deze groep is vertrokken met onbekende bestemming. </w:t>
      </w:r>
    </w:p>
    <w:p>
      <w:pPr>
        <w:pStyle w:val="Normal"/>
        <w:jc w:val="both"/>
        <w:rPr/>
      </w:pPr>
      <w:r>
        <w:rPr/>
      </w:r>
    </w:p>
    <w:p>
      <w:pPr>
        <w:pStyle w:val="Normal"/>
        <w:jc w:val="both"/>
        <w:rPr>
          <w:i/>
          <w:iCs/>
          <w:sz w:val="20"/>
          <w:szCs w:val="20"/>
          <w:lang w:val="nl-NL"/>
        </w:rPr>
      </w:pPr>
      <w:r>
        <w:rPr>
          <w:i/>
          <w:iCs/>
          <w:sz w:val="20"/>
          <w:szCs w:val="20"/>
          <w:lang w:val="nl-NL"/>
        </w:rPr>
        <w:t>Tabel 2.1: Overzicht ketenbrede uitstroom uit terugkeerproces naar categorie</w:t>
      </w:r>
    </w:p>
    <w:tbl>
      <w:tblPr>
        <w:jc w:val="left"/>
        <w:tblInd w:w="78"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80" w:type="dxa"/>
          <w:left w:w="75" w:type="dxa"/>
          <w:bottom w:w="80" w:type="dxa"/>
          <w:right w:w="80" w:type="dxa"/>
        </w:tblCellMar>
      </w:tblPr>
      <w:tblGrid>
        <w:gridCol w:w="1842"/>
        <w:gridCol w:w="1840"/>
        <w:gridCol w:w="1842"/>
        <w:gridCol w:w="1841"/>
        <w:gridCol w:w="1"/>
        <w:gridCol w:w="1846"/>
      </w:tblGrid>
      <w:tr>
        <w:trPr>
          <w:trHeight w:val="600" w:hRule="atLeast"/>
          <w:cantSplit w:val="false"/>
        </w:trPr>
        <w:tc>
          <w:tcPr>
            <w:tcW w:w="184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c>
          <w:tcPr>
            <w:tcW w:w="5524"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Aantoonbaar vertrek</w:t>
            </w:r>
          </w:p>
        </w:tc>
        <w:tc>
          <w:tcPr>
            <w:tcW w:w="184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Zelfstandig zonder toezicht</w:t>
            </w:r>
          </w:p>
        </w:tc>
      </w:tr>
      <w:tr>
        <w:trPr>
          <w:trHeight w:val="900" w:hRule="atLeast"/>
          <w:cantSplit w:val="false"/>
        </w:trPr>
        <w:tc>
          <w:tcPr>
            <w:tcW w:w="184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c>
          <w:tcPr>
            <w:tcW w:w="184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Totaal</w:t>
            </w:r>
          </w:p>
        </w:tc>
        <w:tc>
          <w:tcPr>
            <w:tcW w:w="184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Waarvan zelfstandig onder toezicht</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Gedwongen</w:t>
            </w:r>
          </w:p>
        </w:tc>
        <w:tc>
          <w:tcPr>
            <w:tcW w:w="184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r>
      <w:tr>
        <w:trPr>
          <w:trHeight w:val="300" w:hRule="atLeast"/>
          <w:cantSplit w:val="false"/>
        </w:trPr>
        <w:tc>
          <w:tcPr>
            <w:tcW w:w="184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2012</w:t>
            </w:r>
          </w:p>
        </w:tc>
        <w:tc>
          <w:tcPr>
            <w:tcW w:w="184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10.130</w:t>
            </w:r>
          </w:p>
        </w:tc>
        <w:tc>
          <w:tcPr>
            <w:tcW w:w="184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4.130</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5.970</w:t>
            </w:r>
          </w:p>
        </w:tc>
        <w:tc>
          <w:tcPr>
            <w:tcW w:w="184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10.710</w:t>
            </w:r>
          </w:p>
        </w:tc>
      </w:tr>
      <w:tr>
        <w:trPr>
          <w:trHeight w:val="300" w:hRule="atLeast"/>
          <w:cantSplit w:val="false"/>
        </w:trPr>
        <w:tc>
          <w:tcPr>
            <w:tcW w:w="184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2013</w:t>
            </w:r>
          </w:p>
        </w:tc>
        <w:tc>
          <w:tcPr>
            <w:tcW w:w="184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8.510</w:t>
            </w:r>
          </w:p>
        </w:tc>
        <w:tc>
          <w:tcPr>
            <w:tcW w:w="184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3.640</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4.870</w:t>
            </w:r>
          </w:p>
        </w:tc>
        <w:tc>
          <w:tcPr>
            <w:tcW w:w="184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7.210</w:t>
            </w:r>
          </w:p>
        </w:tc>
      </w:tr>
    </w:tbl>
    <w:p>
      <w:pPr>
        <w:pStyle w:val="Normal"/>
        <w:widowControl w:val="false"/>
        <w:jc w:val="both"/>
        <w:rPr>
          <w:i/>
          <w:iCs/>
          <w:sz w:val="20"/>
          <w:szCs w:val="20"/>
        </w:rPr>
      </w:pPr>
      <w:r>
        <w:rPr>
          <w:i/>
          <w:iCs/>
          <w:sz w:val="20"/>
          <w:szCs w:val="20"/>
        </w:rPr>
      </w:r>
    </w:p>
    <w:p>
      <w:pPr>
        <w:pStyle w:val="Normal"/>
        <w:jc w:val="both"/>
        <w:rPr>
          <w:sz w:val="20"/>
          <w:szCs w:val="20"/>
          <w:lang w:val="nl-NL"/>
        </w:rPr>
      </w:pPr>
      <w:r>
        <w:rPr>
          <w:sz w:val="20"/>
          <w:szCs w:val="20"/>
          <w:lang w:val="nl-NL"/>
        </w:rPr>
        <w:t>(Ministerie van Veiligheid en Justitie, 2013 en 2014)</w:t>
      </w:r>
    </w:p>
    <w:p>
      <w:pPr>
        <w:pStyle w:val="Normal"/>
        <w:jc w:val="both"/>
        <w:rPr>
          <w:sz w:val="20"/>
          <w:szCs w:val="20"/>
        </w:rPr>
      </w:pPr>
      <w:r>
        <w:rPr>
          <w:sz w:val="20"/>
          <w:szCs w:val="20"/>
        </w:rPr>
      </w:r>
    </w:p>
    <w:p>
      <w:pPr>
        <w:pStyle w:val="Normal"/>
        <w:widowControl w:val="false"/>
        <w:jc w:val="both"/>
        <w:rPr>
          <w:rFonts w:ascii="Times" w:hAnsi="Times"/>
          <w:i/>
          <w:iCs/>
          <w:sz w:val="20"/>
          <w:szCs w:val="20"/>
          <w:lang w:val="nl-NL"/>
        </w:rPr>
      </w:pPr>
      <w:r>
        <w:rPr>
          <w:i/>
          <w:iCs/>
          <w:sz w:val="20"/>
          <w:szCs w:val="20"/>
          <w:lang w:val="nl-NL"/>
        </w:rPr>
        <w:t xml:space="preserve">Tabel 2.2: </w:t>
      </w:r>
      <w:r>
        <w:rPr>
          <w:rFonts w:ascii="Times" w:hAnsi="Times"/>
          <w:i/>
          <w:iCs/>
          <w:sz w:val="20"/>
          <w:szCs w:val="20"/>
          <w:lang w:val="nl-NL"/>
        </w:rPr>
        <w:t>Instroom vertrekzaken DT&amp;V</w:t>
      </w:r>
    </w:p>
    <w:tbl>
      <w:tblPr>
        <w:jc w:val="left"/>
        <w:tblInd w:w="78"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80" w:type="dxa"/>
          <w:left w:w="75" w:type="dxa"/>
          <w:bottom w:w="80" w:type="dxa"/>
          <w:right w:w="80" w:type="dxa"/>
        </w:tblCellMar>
      </w:tblPr>
      <w:tblGrid>
        <w:gridCol w:w="1842"/>
        <w:gridCol w:w="1840"/>
        <w:gridCol w:w="1842"/>
        <w:gridCol w:w="1841"/>
        <w:gridCol w:w="1847"/>
      </w:tblGrid>
      <w:tr>
        <w:trPr>
          <w:trHeight w:val="600" w:hRule="atLeast"/>
          <w:cantSplit w:val="false"/>
        </w:trPr>
        <w:tc>
          <w:tcPr>
            <w:tcW w:w="184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c>
          <w:tcPr>
            <w:tcW w:w="184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Instroom totaal</w:t>
            </w:r>
          </w:p>
        </w:tc>
        <w:tc>
          <w:tcPr>
            <w:tcW w:w="184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Waaronder zaken van Kmar</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Waaronder zaken van politie</w:t>
            </w:r>
          </w:p>
        </w:tc>
        <w:tc>
          <w:tcPr>
            <w:tcW w:w="18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Waaronder zaken van IND</w:t>
            </w:r>
          </w:p>
        </w:tc>
      </w:tr>
      <w:tr>
        <w:trPr>
          <w:trHeight w:val="300" w:hRule="atLeast"/>
          <w:cantSplit w:val="false"/>
        </w:trPr>
        <w:tc>
          <w:tcPr>
            <w:tcW w:w="184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2012</w:t>
            </w:r>
          </w:p>
        </w:tc>
        <w:tc>
          <w:tcPr>
            <w:tcW w:w="184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16.970</w:t>
            </w:r>
          </w:p>
        </w:tc>
        <w:tc>
          <w:tcPr>
            <w:tcW w:w="184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1.270</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3.560</w:t>
            </w:r>
          </w:p>
        </w:tc>
        <w:tc>
          <w:tcPr>
            <w:tcW w:w="18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11.420</w:t>
            </w:r>
          </w:p>
        </w:tc>
      </w:tr>
      <w:tr>
        <w:trPr>
          <w:trHeight w:val="300" w:hRule="atLeast"/>
          <w:cantSplit w:val="false"/>
        </w:trPr>
        <w:tc>
          <w:tcPr>
            <w:tcW w:w="184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2013</w:t>
            </w:r>
          </w:p>
        </w:tc>
        <w:tc>
          <w:tcPr>
            <w:tcW w:w="184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14.590</w:t>
            </w:r>
          </w:p>
        </w:tc>
        <w:tc>
          <w:tcPr>
            <w:tcW w:w="184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1.170</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2.810</w:t>
            </w:r>
          </w:p>
        </w:tc>
        <w:tc>
          <w:tcPr>
            <w:tcW w:w="18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10.050</w:t>
            </w:r>
          </w:p>
        </w:tc>
      </w:tr>
    </w:tbl>
    <w:p>
      <w:pPr>
        <w:pStyle w:val="Normal"/>
        <w:widowControl w:val="false"/>
        <w:jc w:val="both"/>
        <w:rPr>
          <w:i/>
          <w:iCs/>
          <w:sz w:val="20"/>
          <w:szCs w:val="20"/>
        </w:rPr>
      </w:pPr>
      <w:r>
        <w:rPr>
          <w:i/>
          <w:iCs/>
          <w:sz w:val="20"/>
          <w:szCs w:val="20"/>
        </w:rPr>
      </w:r>
    </w:p>
    <w:p>
      <w:pPr>
        <w:pStyle w:val="Normal"/>
        <w:jc w:val="both"/>
        <w:rPr>
          <w:sz w:val="20"/>
          <w:szCs w:val="20"/>
          <w:lang w:val="nl-NL"/>
        </w:rPr>
      </w:pPr>
      <w:r>
        <w:rPr>
          <w:sz w:val="20"/>
          <w:szCs w:val="20"/>
          <w:lang w:val="nl-NL"/>
        </w:rPr>
        <w:t>(Ministerie van Veiligheid en Justitie, 2013 en 2014)</w:t>
      </w:r>
    </w:p>
    <w:p>
      <w:pPr>
        <w:pStyle w:val="Normal"/>
        <w:jc w:val="both"/>
        <w:rPr>
          <w:i/>
          <w:iCs/>
        </w:rPr>
      </w:pPr>
      <w:r>
        <w:rPr>
          <w:i/>
          <w:iCs/>
        </w:rPr>
      </w:r>
    </w:p>
    <w:p>
      <w:pPr>
        <w:pStyle w:val="Normal"/>
        <w:jc w:val="both"/>
        <w:rPr>
          <w:b/>
          <w:bCs/>
          <w:lang w:val="nl-NL"/>
        </w:rPr>
      </w:pPr>
      <w:r>
        <w:rPr>
          <w:b/>
          <w:bCs/>
          <w:lang w:val="nl-NL"/>
        </w:rPr>
        <w:t>3. Het uitzettingsproces</w:t>
      </w:r>
    </w:p>
    <w:p>
      <w:pPr>
        <w:pStyle w:val="Normal"/>
        <w:jc w:val="both"/>
        <w:rPr>
          <w:b/>
          <w:bCs/>
        </w:rPr>
      </w:pPr>
      <w:r>
        <w:rPr>
          <w:b/>
          <w:bCs/>
        </w:rPr>
      </w:r>
    </w:p>
    <w:p>
      <w:pPr>
        <w:pStyle w:val="Normal"/>
        <w:jc w:val="both"/>
        <w:rPr>
          <w:lang w:val="nl-NL"/>
        </w:rPr>
      </w:pPr>
      <w:r>
        <w:rPr>
          <w:lang w:val="nl-NL"/>
        </w:rPr>
        <w:t>De regievoerders van de Dienst Terugkeer &amp; Vertrek (DT&amp;V) regelen het vertrekproces, de</w:t>
      </w:r>
    </w:p>
    <w:p>
      <w:pPr>
        <w:pStyle w:val="Normal"/>
        <w:jc w:val="both"/>
        <w:rPr>
          <w:lang w:val="nl-NL"/>
        </w:rPr>
      </w:pPr>
      <w:r>
        <w:rPr>
          <w:lang w:val="nl-NL"/>
        </w:rPr>
        <w:t xml:space="preserve">Koninklijke Marechaussee begeleidt de uitzetting van de vreemdeling. In de detentiecentra werken medewerkers van DT&amp;V om het gedwongen vertrek te bewerkstelligen. De dienst ontvangt van de Immigratie en Naturalisatiedienst (IND), de Politie of de Koninklijke Marechaussee dossiers van vreemdelingen waarvan is vastgesteld dat zij Nederland dienen te verlaten. Op basis van het dossier wordt een vertrekplan opgesteld en doorgenomen met de vreemdeling. Het plan geeft aan welke activiteiten DT&amp;V verricht en welke activiteiten de vreemdeling zelf moet verrichten. Voor strafrechtelijk gedetineerde vreemdelingen regelt DT&amp;V al tijdens het uitzitten van de straf in het huis van bewaring of de penitentiaire inrichting de voorbereidingen voor de terugkeer (DJI, 2015). </w:t>
      </w:r>
    </w:p>
    <w:p>
      <w:pPr>
        <w:pStyle w:val="Normal"/>
        <w:jc w:val="both"/>
        <w:rPr/>
      </w:pPr>
      <w:r>
        <w:rPr/>
      </w:r>
    </w:p>
    <w:p>
      <w:pPr>
        <w:pStyle w:val="Normal"/>
        <w:widowControl w:val="false"/>
        <w:jc w:val="both"/>
        <w:rPr>
          <w:i/>
          <w:iCs/>
          <w:sz w:val="20"/>
          <w:szCs w:val="20"/>
          <w:lang w:val="nl-NL"/>
        </w:rPr>
      </w:pPr>
      <w:r>
        <w:rPr>
          <w:i/>
          <w:iCs/>
          <w:sz w:val="20"/>
          <w:szCs w:val="20"/>
          <w:lang w:val="nl-NL"/>
        </w:rPr>
        <w:t>Tabel 3.1: Geboekte en geannuleerde uitzettingen DT&amp;V</w:t>
      </w:r>
    </w:p>
    <w:tbl>
      <w:tblPr>
        <w:jc w:val="left"/>
        <w:tblInd w:w="78"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80" w:type="dxa"/>
          <w:left w:w="75" w:type="dxa"/>
          <w:bottom w:w="80" w:type="dxa"/>
          <w:right w:w="80" w:type="dxa"/>
        </w:tblCellMar>
      </w:tblPr>
      <w:tblGrid>
        <w:gridCol w:w="2303"/>
        <w:gridCol w:w="2303"/>
        <w:gridCol w:w="2303"/>
        <w:gridCol w:w="2302"/>
      </w:tblGrid>
      <w:tr>
        <w:trPr>
          <w:trHeight w:val="300" w:hRule="atLeast"/>
          <w:cantSplit w:val="false"/>
        </w:trPr>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2012</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2013</w:t>
            </w:r>
          </w:p>
        </w:tc>
        <w:tc>
          <w:tcPr>
            <w:tcW w:w="23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Verschil tot 2012</w:t>
            </w:r>
          </w:p>
        </w:tc>
      </w:tr>
      <w:tr>
        <w:trPr>
          <w:trHeight w:val="600" w:hRule="atLeast"/>
          <w:cantSplit w:val="false"/>
        </w:trPr>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Geboekte uitzettingen</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5531</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4131</w:t>
            </w:r>
          </w:p>
        </w:tc>
        <w:tc>
          <w:tcPr>
            <w:tcW w:w="23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1400</w:t>
            </w:r>
          </w:p>
        </w:tc>
      </w:tr>
      <w:tr>
        <w:trPr>
          <w:trHeight w:val="600" w:hRule="atLeast"/>
          <w:cantSplit w:val="false"/>
        </w:trPr>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Geannuleerde uitzettingen</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2001</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1331</w:t>
            </w:r>
          </w:p>
        </w:tc>
        <w:tc>
          <w:tcPr>
            <w:tcW w:w="23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670</w:t>
            </w:r>
          </w:p>
        </w:tc>
      </w:tr>
      <w:tr>
        <w:trPr>
          <w:trHeight w:val="600" w:hRule="atLeast"/>
          <w:cantSplit w:val="false"/>
        </w:trPr>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Percentage annuleringen</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36%</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32%</w:t>
            </w:r>
          </w:p>
        </w:tc>
        <w:tc>
          <w:tcPr>
            <w:tcW w:w="23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4%</w:t>
            </w:r>
          </w:p>
        </w:tc>
      </w:tr>
    </w:tbl>
    <w:p>
      <w:pPr>
        <w:pStyle w:val="Normal"/>
        <w:widowControl w:val="false"/>
        <w:jc w:val="both"/>
        <w:rPr>
          <w:i/>
          <w:iCs/>
          <w:sz w:val="20"/>
          <w:szCs w:val="20"/>
        </w:rPr>
      </w:pPr>
      <w:r>
        <w:rPr>
          <w:i/>
          <w:iCs/>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szCs w:val="20"/>
          <w:lang w:val="nl-NL"/>
        </w:rPr>
      </w:pPr>
      <w:r>
        <w:rPr>
          <w:sz w:val="20"/>
          <w:szCs w:val="20"/>
          <w:lang w:val="nl-NL"/>
        </w:rPr>
        <w:t>(CITT, 2014)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
          <w:iCs/>
          <w:sz w:val="20"/>
          <w:szCs w:val="20"/>
        </w:rPr>
      </w:pPr>
      <w:r>
        <w:rPr>
          <w:i/>
          <w:iCs/>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w:hAnsi="Times"/>
          <w:i/>
          <w:iCs/>
          <w:sz w:val="20"/>
          <w:szCs w:val="20"/>
          <w:lang w:val="nl-NL"/>
        </w:rPr>
      </w:pPr>
      <w:r>
        <w:rPr>
          <w:rFonts w:ascii="Times" w:hAnsi="Times"/>
          <w:i/>
          <w:iCs/>
          <w:sz w:val="20"/>
          <w:szCs w:val="20"/>
          <w:lang w:val="nl-NL"/>
        </w:rPr>
        <w:t>Tabel 3.2: Uitstroom vertrekzaken DT&amp;V</w:t>
      </w:r>
    </w:p>
    <w:tbl>
      <w:tblPr>
        <w:jc w:val="left"/>
        <w:tblInd w:w="78"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80" w:type="dxa"/>
          <w:left w:w="75" w:type="dxa"/>
          <w:bottom w:w="80" w:type="dxa"/>
          <w:right w:w="80" w:type="dxa"/>
        </w:tblCellMar>
      </w:tblPr>
      <w:tblGrid>
        <w:gridCol w:w="959"/>
        <w:gridCol w:w="1302"/>
        <w:gridCol w:w="1509"/>
        <w:gridCol w:w="1304"/>
        <w:gridCol w:w="1303"/>
        <w:gridCol w:w="1381"/>
        <w:gridCol w:w="1307"/>
      </w:tblGrid>
      <w:tr>
        <w:trPr>
          <w:trHeight w:val="908" w:hRule="atLeast"/>
          <w:cantSplit w:val="false"/>
        </w:trPr>
        <w:tc>
          <w:tcPr>
            <w:tcW w:w="95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c>
          <w:tcPr>
            <w:tcW w:w="281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Aantoonbaar vertrek</w:t>
            </w:r>
          </w:p>
        </w:tc>
        <w:tc>
          <w:tcPr>
            <w:tcW w:w="130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Zelfstandig zonder toezicht</w:t>
            </w:r>
          </w:p>
        </w:tc>
        <w:tc>
          <w:tcPr>
            <w:tcW w:w="1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t>Overige uitstroom</w:t>
            </w:r>
          </w:p>
        </w:tc>
        <w:tc>
          <w:tcPr>
            <w:tcW w:w="138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t>Vergunning verleend</w:t>
            </w:r>
          </w:p>
        </w:tc>
        <w:tc>
          <w:tcPr>
            <w:tcW w:w="130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t>Totaal</w:t>
            </w:r>
          </w:p>
        </w:tc>
      </w:tr>
      <w:tr>
        <w:trPr>
          <w:trHeight w:val="1210" w:hRule="atLeast"/>
          <w:cantSplit w:val="false"/>
        </w:trPr>
        <w:tc>
          <w:tcPr>
            <w:tcW w:w="95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c>
          <w:tcPr>
            <w:tcW w:w="13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Waarvan zelfstandig onder toezicht</w:t>
            </w:r>
          </w:p>
        </w:tc>
        <w:tc>
          <w:tcPr>
            <w:tcW w:w="15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Gedwongen</w:t>
            </w:r>
          </w:p>
        </w:tc>
        <w:tc>
          <w:tcPr>
            <w:tcW w:w="130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c>
          <w:tcPr>
            <w:tcW w:w="1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c>
          <w:tcPr>
            <w:tcW w:w="138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c>
          <w:tcPr>
            <w:tcW w:w="130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r>
      <w:tr>
        <w:trPr>
          <w:trHeight w:val="311" w:hRule="atLeast"/>
          <w:cantSplit w:val="false"/>
        </w:trPr>
        <w:tc>
          <w:tcPr>
            <w:tcW w:w="95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2012</w:t>
            </w:r>
          </w:p>
        </w:tc>
        <w:tc>
          <w:tcPr>
            <w:tcW w:w="13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pPr>
            <w:r>
              <w:rPr/>
              <w:t>2050</w:t>
            </w:r>
          </w:p>
        </w:tc>
        <w:tc>
          <w:tcPr>
            <w:tcW w:w="15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pPr>
            <w:r>
              <w:rPr/>
              <w:t>3590</w:t>
            </w:r>
          </w:p>
        </w:tc>
        <w:tc>
          <w:tcPr>
            <w:tcW w:w="130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pPr>
            <w:r>
              <w:rPr/>
              <w:t>6020</w:t>
            </w:r>
          </w:p>
        </w:tc>
        <w:tc>
          <w:tcPr>
            <w:tcW w:w="1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pPr>
            <w:r>
              <w:rPr/>
              <w:t>3500</w:t>
            </w:r>
          </w:p>
        </w:tc>
        <w:tc>
          <w:tcPr>
            <w:tcW w:w="138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pPr>
            <w:r>
              <w:rPr/>
              <w:t>1303</w:t>
            </w:r>
          </w:p>
        </w:tc>
        <w:tc>
          <w:tcPr>
            <w:tcW w:w="130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pPr>
            <w:r>
              <w:rPr/>
              <w:t>16490</w:t>
            </w:r>
          </w:p>
        </w:tc>
      </w:tr>
      <w:tr>
        <w:trPr>
          <w:trHeight w:val="311" w:hRule="atLeast"/>
          <w:cantSplit w:val="false"/>
        </w:trPr>
        <w:tc>
          <w:tcPr>
            <w:tcW w:w="95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2013</w:t>
            </w:r>
          </w:p>
        </w:tc>
        <w:tc>
          <w:tcPr>
            <w:tcW w:w="13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pPr>
            <w:r>
              <w:rPr/>
              <w:t>2164</w:t>
            </w:r>
          </w:p>
        </w:tc>
        <w:tc>
          <w:tcPr>
            <w:tcW w:w="15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pPr>
            <w:r>
              <w:rPr/>
              <w:t>2839</w:t>
            </w:r>
          </w:p>
        </w:tc>
        <w:tc>
          <w:tcPr>
            <w:tcW w:w="130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pPr>
            <w:r>
              <w:rPr/>
              <w:t>4730</w:t>
            </w:r>
          </w:p>
        </w:tc>
        <w:tc>
          <w:tcPr>
            <w:tcW w:w="1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pPr>
            <w:r>
              <w:rPr/>
              <w:t>2698</w:t>
            </w:r>
          </w:p>
        </w:tc>
        <w:tc>
          <w:tcPr>
            <w:tcW w:w="138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pPr>
            <w:r>
              <w:rPr/>
              <w:t>2793</w:t>
            </w:r>
          </w:p>
        </w:tc>
        <w:tc>
          <w:tcPr>
            <w:tcW w:w="130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pPr>
            <w:r>
              <w:rPr/>
              <w:t>15224</w:t>
            </w:r>
          </w:p>
        </w:tc>
      </w:tr>
    </w:tbl>
    <w:p>
      <w:pPr>
        <w:pStyle w:val="Normal"/>
        <w:widowControl w:val="false"/>
        <w:jc w:val="both"/>
        <w:rPr>
          <w:i/>
          <w:iCs/>
          <w:sz w:val="20"/>
          <w:szCs w:val="20"/>
        </w:rPr>
      </w:pPr>
      <w:r>
        <w:rPr>
          <w:i/>
          <w:iCs/>
          <w:sz w:val="20"/>
          <w:szCs w:val="20"/>
        </w:rPr>
      </w:r>
    </w:p>
    <w:p>
      <w:pPr>
        <w:pStyle w:val="Normal"/>
        <w:jc w:val="both"/>
        <w:rPr>
          <w:sz w:val="20"/>
          <w:szCs w:val="20"/>
          <w:lang w:val="nl-NL"/>
        </w:rPr>
      </w:pPr>
      <w:r>
        <w:rPr>
          <w:sz w:val="20"/>
          <w:szCs w:val="20"/>
          <w:lang w:val="nl-NL"/>
        </w:rPr>
        <w:t>(CITT, 2014; DT&amp;V, 2015)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lang w:val="nl-NL"/>
        </w:rPr>
      </w:pPr>
      <w:r>
        <w:rPr>
          <w:lang w:val="nl-NL"/>
        </w:rPr>
        <w:t xml:space="preserve">De grootste uitstroom van de Dienst Terugkeer en Vertrek bestaat in 2012 en 2013 uit vreemdelingen die met onbekende bestemming vertrekken, onder de noemer 'zelfstandig zonder toezicht', namelijk meer dan 30%. In 2013 is men ook begonnen met het toepassen van alternatieven voor vreemdelingenbewaring wat er naar alle waarschijnlijkheid toe zal leiden dat dit percentage alleen maar zal stijgen. Het verslagjaar werd ook gekenmerkt door het zogenaamde kinderpardon, waarbij circa 1500 vreemdelingen alsnog verblijf hebben gekregen, wat mede de stijging van het aantal verleende vergunning kan verklaren. In </w:t>
      </w:r>
      <w:r>
        <w:rPr/>
        <w:t xml:space="preserve">2012 </w:t>
      </w:r>
      <w:r>
        <w:rPr>
          <w:lang w:val="nl-NL"/>
        </w:rPr>
        <w:t xml:space="preserve">was dit 8% van de totale uitstroom van DT&amp; V en in 2013 </w:t>
      </w:r>
      <w:r>
        <w:rPr/>
        <w:t>18 procent.</w:t>
      </w:r>
      <w:r>
        <w:rPr>
          <w:lang w:val="nl-NL"/>
        </w:rPr>
        <w:t xml:space="preserve"> De categorie 'overige uitstroom' bestaat voornamelijk uit personen die opnieuw instromen in het toelatingsproces.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Times" w:cs="Times" w:ascii="Times" w:hAnsi="Times"/>
        </w:rPr>
      </w:pPr>
      <w:r>
        <w:rPr>
          <w:rFonts w:eastAsia="Times" w:cs="Times" w:ascii="Times" w:hAnsi="Time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lang w:val="nl-NL"/>
        </w:rPr>
      </w:pPr>
      <w:r>
        <w:rPr>
          <w:rFonts w:ascii="Times" w:hAnsi="Times"/>
          <w:b/>
          <w:bCs/>
          <w:lang w:val="nl-NL"/>
        </w:rPr>
        <w:t xml:space="preserve">4. </w:t>
      </w:r>
      <w:r>
        <w:rPr>
          <w:b/>
          <w:bCs/>
          <w:lang w:val="nl-NL"/>
        </w:rPr>
        <w:t>Cijfers geweigerd aan de grens</w:t>
      </w:r>
    </w:p>
    <w:p>
      <w:pPr>
        <w:pStyle w:val="Normal"/>
        <w:jc w:val="both"/>
        <w:rPr>
          <w:b/>
          <w:bCs/>
          <w:i/>
          <w:iCs/>
        </w:rPr>
      </w:pPr>
      <w:r>
        <w:rPr>
          <w:b/>
          <w:bCs/>
          <w:i/>
          <w:iCs/>
        </w:rPr>
      </w:r>
    </w:p>
    <w:p>
      <w:pPr>
        <w:pStyle w:val="Normal"/>
        <w:jc w:val="both"/>
        <w:rPr>
          <w:lang w:val="nl-NL"/>
        </w:rPr>
      </w:pPr>
      <w:r>
        <w:rPr>
          <w:lang w:val="nl-NL"/>
        </w:rPr>
        <w:t>De groep toegangsgeweigerden valt uiteen in drie categorieën:</w:t>
      </w:r>
    </w:p>
    <w:p>
      <w:pPr>
        <w:pStyle w:val="Normal"/>
        <w:jc w:val="both"/>
        <w:rPr>
          <w:b/>
          <w:bCs/>
          <w:i/>
          <w:iCs/>
        </w:rPr>
      </w:pPr>
      <w:r>
        <w:rPr>
          <w:b/>
          <w:bCs/>
          <w:i/>
          <w:iCs/>
        </w:rPr>
      </w:r>
    </w:p>
    <w:p>
      <w:pPr>
        <w:pStyle w:val="Normal"/>
        <w:jc w:val="both"/>
        <w:rPr>
          <w:i/>
          <w:iCs/>
          <w:lang w:val="nl-NL"/>
        </w:rPr>
      </w:pPr>
      <w:r>
        <w:rPr>
          <w:b/>
          <w:bCs/>
          <w:i/>
          <w:iCs/>
          <w:lang w:val="nl-NL"/>
        </w:rPr>
        <w:t>1.</w:t>
      </w:r>
      <w:r>
        <w:rPr>
          <w:i/>
          <w:iCs/>
          <w:lang w:val="nl-NL"/>
        </w:rPr>
        <w:t xml:space="preserve"> Vreemdelingen die direct na weigering terug reizen op een claim bij de aanvoerende</w:t>
      </w:r>
    </w:p>
    <w:p>
      <w:pPr>
        <w:pStyle w:val="Normal"/>
        <w:jc w:val="both"/>
        <w:rPr>
          <w:i/>
          <w:iCs/>
          <w:lang w:val="nl-NL"/>
        </w:rPr>
      </w:pPr>
      <w:r>
        <w:rPr>
          <w:i/>
          <w:iCs/>
          <w:lang w:val="nl-NL"/>
        </w:rPr>
        <w:t>luchtvaartmaatschappij, indien van toepassing na afhandeling van een strafrechttraject. Dit gebeurt onder regie van de KMar, tenzij er sprake is van een straf van langer dan vier maanden, dan gebeurt dit onder regie van DT&amp;V.</w:t>
      </w:r>
    </w:p>
    <w:p>
      <w:pPr>
        <w:pStyle w:val="Normal"/>
        <w:jc w:val="both"/>
        <w:rPr>
          <w:i/>
          <w:iCs/>
          <w:lang w:val="nl-NL"/>
        </w:rPr>
      </w:pPr>
      <w:r>
        <w:rPr>
          <w:b/>
          <w:bCs/>
          <w:i/>
          <w:iCs/>
          <w:lang w:val="nl-NL"/>
        </w:rPr>
        <w:t>2.</w:t>
      </w:r>
      <w:r>
        <w:rPr>
          <w:i/>
          <w:iCs/>
          <w:lang w:val="nl-NL"/>
        </w:rPr>
        <w:t xml:space="preserve"> Vreemdelingen die aansluitend aan toegangsweigering te kennen geven een asielaanvraag in te willen dienen. Hun zaken worden overgedragen aan de IND. Voor hen blijft de toegang geweigerd totdat er een positieve beslissing is over de asielaanvraag.</w:t>
      </w:r>
    </w:p>
    <w:p>
      <w:pPr>
        <w:pStyle w:val="Normal"/>
        <w:jc w:val="both"/>
        <w:rPr>
          <w:i/>
          <w:iCs/>
          <w:lang w:val="nl-NL"/>
        </w:rPr>
      </w:pPr>
      <w:r>
        <w:rPr>
          <w:b/>
          <w:bCs/>
          <w:i/>
          <w:iCs/>
          <w:lang w:val="nl-NL"/>
        </w:rPr>
        <w:t xml:space="preserve">3. </w:t>
      </w:r>
      <w:r>
        <w:rPr>
          <w:i/>
          <w:iCs/>
          <w:lang w:val="nl-NL"/>
        </w:rPr>
        <w:t>Vreemdelingen die worden overgedragen aan de DT&amp;V indien directe terugkeer niet</w:t>
      </w:r>
    </w:p>
    <w:p>
      <w:pPr>
        <w:pStyle w:val="Normal"/>
        <w:jc w:val="both"/>
        <w:rPr>
          <w:i/>
          <w:iCs/>
          <w:lang w:val="nl-NL"/>
        </w:rPr>
      </w:pPr>
      <w:r>
        <w:rPr>
          <w:i/>
          <w:iCs/>
          <w:lang w:val="nl-NL"/>
        </w:rPr>
        <w:t>mogelijk is. Hierover bestaan specifieke afspraken tussen de KMar en de DT&amp;V. Deze afspraken betreffen bijvoorbeeld gevallen waarin geldige reispapieren ontbreken, medische gevallen of alleenstaande minderjarige vreemdelingen (AMV’s).</w:t>
      </w:r>
    </w:p>
    <w:p>
      <w:pPr>
        <w:pStyle w:val="Normal"/>
        <w:jc w:val="both"/>
        <w:rPr>
          <w:b/>
          <w:bCs/>
        </w:rPr>
      </w:pPr>
      <w:r>
        <w:rPr>
          <w:b/>
          <w:bCs/>
        </w:rPr>
      </w:r>
    </w:p>
    <w:p>
      <w:pPr>
        <w:pStyle w:val="Normal"/>
        <w:jc w:val="both"/>
        <w:rPr>
          <w:b/>
          <w:bCs/>
          <w:lang w:val="nl-NL"/>
        </w:rPr>
      </w:pPr>
      <w:r>
        <w:rPr>
          <w:b/>
          <w:bCs/>
          <w:lang w:val="nl-NL"/>
        </w:rPr>
        <w:t>Cijfers geweigerd aan de grens Centraal Bureau voor de Statistiek (CBS)</w:t>
      </w:r>
    </w:p>
    <w:p>
      <w:pPr>
        <w:pStyle w:val="Normal"/>
        <w:jc w:val="both"/>
        <w:rPr>
          <w:i/>
          <w:iCs/>
        </w:rPr>
      </w:pPr>
      <w:r>
        <w:rPr>
          <w:i/>
          <w:iCs/>
        </w:rPr>
      </w:r>
    </w:p>
    <w:p>
      <w:pPr>
        <w:pStyle w:val="Normal"/>
        <w:jc w:val="both"/>
        <w:rPr>
          <w:i/>
          <w:iCs/>
          <w:lang w:val="nl-NL"/>
        </w:rPr>
      </w:pPr>
      <w:r>
        <w:rPr>
          <w:i/>
          <w:iCs/>
          <w:lang w:val="nl-NL"/>
        </w:rPr>
        <w:t>Derdelanders geweigerd aan de grens (definitie: niet-nederlanders aan wie de toegang tot Nederland is geweigerd):</w:t>
      </w:r>
    </w:p>
    <w:p>
      <w:pPr>
        <w:pStyle w:val="Normal"/>
        <w:jc w:val="both"/>
        <w:rPr>
          <w:lang w:val="nl-NL"/>
        </w:rPr>
      </w:pPr>
      <w:r>
        <w:rPr>
          <w:lang w:val="nl-NL"/>
        </w:rPr>
        <w:t>2012: 2.515</w:t>
      </w:r>
    </w:p>
    <w:p>
      <w:pPr>
        <w:pStyle w:val="Normal"/>
        <w:jc w:val="both"/>
        <w:rPr>
          <w:lang w:val="nl-NL"/>
        </w:rPr>
      </w:pPr>
      <w:r>
        <w:rPr>
          <w:lang w:val="nl-NL"/>
        </w:rPr>
        <w:t>2013: 1.190</w:t>
      </w:r>
    </w:p>
    <w:p>
      <w:pPr>
        <w:pStyle w:val="Normal"/>
        <w:jc w:val="both"/>
        <w:rPr>
          <w:b/>
          <w:bCs/>
        </w:rPr>
      </w:pPr>
      <w:r>
        <w:rPr>
          <w:b/>
          <w:bCs/>
        </w:rPr>
      </w:r>
    </w:p>
    <w:p>
      <w:pPr>
        <w:pStyle w:val="Normal"/>
        <w:widowControl w:val="false"/>
        <w:jc w:val="both"/>
        <w:rPr>
          <w:i/>
          <w:iCs/>
          <w:sz w:val="20"/>
          <w:szCs w:val="20"/>
          <w:lang w:val="nl-NL"/>
        </w:rPr>
      </w:pPr>
      <w:r>
        <w:rPr>
          <w:i/>
          <w:iCs/>
          <w:sz w:val="20"/>
          <w:szCs w:val="20"/>
          <w:lang w:val="nl-NL"/>
        </w:rPr>
        <w:t xml:space="preserve">Tabel 4.1: Aantallen afgehandelde zaken Koninklijke Marechaussee, totaal en uitgesplitst naar soort </w:t>
      </w:r>
    </w:p>
    <w:tbl>
      <w:tblPr>
        <w:jc w:val="left"/>
        <w:tblInd w:w="78"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80" w:type="dxa"/>
          <w:left w:w="75" w:type="dxa"/>
          <w:bottom w:w="80" w:type="dxa"/>
          <w:right w:w="80" w:type="dxa"/>
        </w:tblCellMar>
      </w:tblPr>
      <w:tblGrid>
        <w:gridCol w:w="2302"/>
        <w:gridCol w:w="2376"/>
        <w:gridCol w:w="2303"/>
        <w:gridCol w:w="2303"/>
      </w:tblGrid>
      <w:tr>
        <w:trPr>
          <w:trHeight w:val="300" w:hRule="atLeast"/>
          <w:cantSplit w:val="false"/>
        </w:trPr>
        <w:tc>
          <w:tcPr>
            <w:tcW w:w="23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c>
          <w:tcPr>
            <w:tcW w:w="237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Instroom</w:t>
            </w:r>
          </w:p>
        </w:tc>
        <w:tc>
          <w:tcPr>
            <w:tcW w:w="4606"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Afhandeling</w:t>
            </w:r>
          </w:p>
        </w:tc>
      </w:tr>
      <w:tr>
        <w:trPr>
          <w:trHeight w:val="300" w:hRule="atLeast"/>
          <w:cantSplit w:val="false"/>
        </w:trPr>
        <w:tc>
          <w:tcPr>
            <w:tcW w:w="23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c>
          <w:tcPr>
            <w:tcW w:w="237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Toegangsgeweigerden</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Gelijk terug</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Asielaanvraag</w:t>
            </w:r>
          </w:p>
        </w:tc>
      </w:tr>
      <w:tr>
        <w:trPr>
          <w:trHeight w:val="300" w:hRule="atLeast"/>
          <w:cantSplit w:val="false"/>
        </w:trPr>
        <w:tc>
          <w:tcPr>
            <w:tcW w:w="23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2012</w:t>
            </w:r>
          </w:p>
        </w:tc>
        <w:tc>
          <w:tcPr>
            <w:tcW w:w="237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3.030</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2.470</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630</w:t>
            </w:r>
          </w:p>
        </w:tc>
      </w:tr>
      <w:tr>
        <w:trPr>
          <w:trHeight w:val="300" w:hRule="atLeast"/>
          <w:cantSplit w:val="false"/>
        </w:trPr>
        <w:tc>
          <w:tcPr>
            <w:tcW w:w="23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2013</w:t>
            </w:r>
          </w:p>
        </w:tc>
        <w:tc>
          <w:tcPr>
            <w:tcW w:w="237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3.040</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2.070</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780</w:t>
            </w:r>
          </w:p>
        </w:tc>
      </w:tr>
      <w:tr>
        <w:trPr>
          <w:trHeight w:val="300" w:hRule="atLeast"/>
          <w:cantSplit w:val="false"/>
        </w:trPr>
        <w:tc>
          <w:tcPr>
            <w:tcW w:w="23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 verschil</w:t>
            </w:r>
          </w:p>
        </w:tc>
        <w:tc>
          <w:tcPr>
            <w:tcW w:w="237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0%</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-16%</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+25%</w:t>
            </w:r>
          </w:p>
        </w:tc>
      </w:tr>
    </w:tbl>
    <w:p>
      <w:pPr>
        <w:pStyle w:val="Normal"/>
        <w:widowControl w:val="false"/>
        <w:jc w:val="both"/>
        <w:rPr>
          <w:i/>
          <w:iCs/>
          <w:sz w:val="20"/>
          <w:szCs w:val="20"/>
        </w:rPr>
      </w:pPr>
      <w:r>
        <w:rPr>
          <w:i/>
          <w:iCs/>
          <w:sz w:val="20"/>
          <w:szCs w:val="20"/>
        </w:rPr>
      </w:r>
    </w:p>
    <w:p>
      <w:pPr>
        <w:pStyle w:val="Normal"/>
        <w:jc w:val="both"/>
        <w:rPr>
          <w:sz w:val="20"/>
          <w:szCs w:val="20"/>
          <w:lang w:val="nl-NL"/>
        </w:rPr>
      </w:pPr>
      <w:r>
        <w:rPr>
          <w:sz w:val="20"/>
          <w:szCs w:val="20"/>
          <w:lang w:val="nl-NL"/>
        </w:rPr>
        <w:t>(Ministerie van Veiligheid en Justitie, 2014)</w:t>
      </w:r>
    </w:p>
    <w:p>
      <w:pPr>
        <w:pStyle w:val="Normal"/>
        <w:jc w:val="both"/>
        <w:rPr>
          <w:i/>
          <w:iCs/>
          <w:sz w:val="20"/>
          <w:szCs w:val="20"/>
        </w:rPr>
      </w:pPr>
      <w:r>
        <w:rPr>
          <w:i/>
          <w:iCs/>
          <w:sz w:val="20"/>
          <w:szCs w:val="20"/>
        </w:rPr>
      </w:r>
    </w:p>
    <w:p>
      <w:pPr>
        <w:pStyle w:val="Normal"/>
        <w:jc w:val="both"/>
        <w:rPr>
          <w:lang w:val="nl-NL"/>
        </w:rPr>
      </w:pPr>
      <w:r>
        <w:rPr>
          <w:lang w:val="nl-NL"/>
        </w:rPr>
        <w:t>Wat opvalt is dat ten opzichte van 2012, in 2013 een groter aandeel van de toegangsgeweigerden asiel aanvraagt. Dit hangt samen met de situatie in Syrië. Zoals verderop ook zal blijken dat de groep Syriërs een groot aandeel betreft van het aantal toegangsgeweigerden dat asiel aanvraagt. Waar in 2012, 6% van de toegangsgeweigerden die een asielaanvraag deed Syriër was, was dat in 2013 zelfs 30% . Asielzoekers worden aan de grens administratief geweigerd met het oog op terugkeer bij een negatief besluit.</w:t>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lang w:val="nl-NL"/>
        </w:rPr>
      </w:pPr>
      <w:r>
        <w:rPr>
          <w:b/>
          <w:bCs/>
          <w:lang w:val="nl-NL"/>
        </w:rPr>
        <w:t>5. Cijfers persoonscontroles</w:t>
      </w:r>
    </w:p>
    <w:p>
      <w:pPr>
        <w:pStyle w:val="Normal"/>
        <w:jc w:val="both"/>
        <w:rPr>
          <w:lang w:val="nl-NL"/>
        </w:rPr>
      </w:pPr>
      <w:r>
        <w:rPr>
          <w:lang w:val="nl-NL"/>
        </w:rPr>
        <w:t>De KMar voert het Mobiel Toezicht Veiligheid (MTV) uit nabij de binnengrenzen van het</w:t>
      </w:r>
    </w:p>
    <w:p>
      <w:pPr>
        <w:pStyle w:val="Normal"/>
        <w:jc w:val="both"/>
        <w:rPr>
          <w:lang w:val="nl-NL"/>
        </w:rPr>
      </w:pPr>
      <w:r>
        <w:rPr>
          <w:lang w:val="nl-NL"/>
        </w:rPr>
        <w:t>Schengengebied. Hierbij worden personen op basis van informatie of ervaringsgegevens aan</w:t>
      </w:r>
    </w:p>
    <w:p>
      <w:pPr>
        <w:pStyle w:val="Normal"/>
        <w:jc w:val="both"/>
        <w:rPr>
          <w:lang w:val="nl-NL"/>
        </w:rPr>
      </w:pPr>
      <w:r>
        <w:rPr>
          <w:lang w:val="nl-NL"/>
        </w:rPr>
        <w:t xml:space="preserve">vreemdelingentoezicht onderworpen. In beperkte mate kan MTV ook worden ingezet ten behoeve van informatievergaring (KMar, 2015). Deze informatievergaring is voornamelijk gericht op het bestrijden van grensoverschrijdende (migratie) criminaliteit. </w:t>
      </w:r>
    </w:p>
    <w:p>
      <w:pPr>
        <w:pStyle w:val="Normal"/>
        <w:jc w:val="both"/>
        <w:rPr/>
      </w:pPr>
      <w:r>
        <w:rPr/>
      </w:r>
    </w:p>
    <w:p>
      <w:pPr>
        <w:pStyle w:val="Normal"/>
        <w:jc w:val="both"/>
        <w:rPr>
          <w:lang w:val="nl-NL"/>
        </w:rPr>
      </w:pPr>
      <w:r>
        <w:rPr>
          <w:lang w:val="nl-NL"/>
        </w:rPr>
        <w:t>Wat opvalt met betrekking tot het aantal persoonscontroles, is dat er in 2013 meer controles zijn uitgevoerd in het kader van Mobiel Toezicht Veiligheid (+6%), maar dat er minder personen zonder rechtmatig verblijf zijn aangetroffen, namelijk 1.530 in in 2013 in tegenstelling tot 1.730 in 2012.</w:t>
      </w:r>
    </w:p>
    <w:p>
      <w:pPr>
        <w:pStyle w:val="Normal"/>
        <w:jc w:val="both"/>
        <w:rPr/>
      </w:pPr>
      <w:r>
        <w:rPr/>
      </w:r>
    </w:p>
    <w:p>
      <w:pPr>
        <w:pStyle w:val="Normal"/>
        <w:widowControl w:val="false"/>
        <w:jc w:val="both"/>
        <w:rPr>
          <w:i/>
          <w:iCs/>
          <w:sz w:val="20"/>
          <w:szCs w:val="20"/>
          <w:lang w:val="nl-NL"/>
        </w:rPr>
      </w:pPr>
      <w:r>
        <w:rPr>
          <w:i/>
          <w:iCs/>
          <w:sz w:val="20"/>
          <w:szCs w:val="20"/>
          <w:lang w:val="nl-NL"/>
        </w:rPr>
        <w:t>Tabel 5.1: Persoonscontroles in het kader van Mobiel Toezicht Veiligheid (MTV)</w:t>
      </w:r>
    </w:p>
    <w:tbl>
      <w:tblPr>
        <w:jc w:val="left"/>
        <w:tblInd w:w="78"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80" w:type="dxa"/>
          <w:left w:w="75" w:type="dxa"/>
          <w:bottom w:w="80" w:type="dxa"/>
          <w:right w:w="80" w:type="dxa"/>
        </w:tblCellMar>
      </w:tblPr>
      <w:tblGrid>
        <w:gridCol w:w="3070"/>
        <w:gridCol w:w="3069"/>
        <w:gridCol w:w="3073"/>
      </w:tblGrid>
      <w:tr>
        <w:trPr>
          <w:trHeight w:val="900" w:hRule="atLeast"/>
          <w:cantSplit w:val="false"/>
        </w:trPr>
        <w:tc>
          <w:tcPr>
            <w:tcW w:w="30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c>
          <w:tcPr>
            <w:tcW w:w="306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Aantal persoonscontroles</w:t>
            </w:r>
          </w:p>
        </w:tc>
        <w:tc>
          <w:tcPr>
            <w:tcW w:w="307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Aangetroffen personen zonder</w:t>
            </w:r>
          </w:p>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rechtmatig verblijf</w:t>
            </w:r>
          </w:p>
        </w:tc>
      </w:tr>
      <w:tr>
        <w:trPr>
          <w:trHeight w:val="300" w:hRule="atLeast"/>
          <w:cantSplit w:val="false"/>
        </w:trPr>
        <w:tc>
          <w:tcPr>
            <w:tcW w:w="30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2012</w:t>
            </w:r>
          </w:p>
        </w:tc>
        <w:tc>
          <w:tcPr>
            <w:tcW w:w="306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206.720</w:t>
            </w:r>
          </w:p>
        </w:tc>
        <w:tc>
          <w:tcPr>
            <w:tcW w:w="307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1.730</w:t>
            </w:r>
          </w:p>
        </w:tc>
      </w:tr>
      <w:tr>
        <w:trPr>
          <w:trHeight w:val="300" w:hRule="atLeast"/>
          <w:cantSplit w:val="false"/>
        </w:trPr>
        <w:tc>
          <w:tcPr>
            <w:tcW w:w="30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2013</w:t>
            </w:r>
          </w:p>
        </w:tc>
        <w:tc>
          <w:tcPr>
            <w:tcW w:w="306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219.600</w:t>
            </w:r>
          </w:p>
        </w:tc>
        <w:tc>
          <w:tcPr>
            <w:tcW w:w="307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1.530</w:t>
            </w:r>
          </w:p>
        </w:tc>
      </w:tr>
      <w:tr>
        <w:trPr>
          <w:trHeight w:val="300" w:hRule="atLeast"/>
          <w:cantSplit w:val="false"/>
        </w:trPr>
        <w:tc>
          <w:tcPr>
            <w:tcW w:w="30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Verschil</w:t>
            </w:r>
          </w:p>
        </w:tc>
        <w:tc>
          <w:tcPr>
            <w:tcW w:w="306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+6%</w:t>
            </w:r>
          </w:p>
        </w:tc>
        <w:tc>
          <w:tcPr>
            <w:tcW w:w="307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-12%</w:t>
            </w:r>
          </w:p>
        </w:tc>
      </w:tr>
    </w:tbl>
    <w:p>
      <w:pPr>
        <w:pStyle w:val="Normal"/>
        <w:widowControl w:val="false"/>
        <w:jc w:val="both"/>
        <w:rPr>
          <w:i/>
          <w:iCs/>
          <w:sz w:val="20"/>
          <w:szCs w:val="20"/>
        </w:rPr>
      </w:pPr>
      <w:r>
        <w:rPr>
          <w:i/>
          <w:iCs/>
          <w:sz w:val="20"/>
          <w:szCs w:val="20"/>
        </w:rPr>
      </w:r>
    </w:p>
    <w:p>
      <w:pPr>
        <w:pStyle w:val="Normal"/>
        <w:jc w:val="both"/>
        <w:rPr>
          <w:sz w:val="20"/>
          <w:szCs w:val="20"/>
          <w:lang w:val="nl-NL"/>
        </w:rPr>
      </w:pPr>
      <w:r>
        <w:rPr>
          <w:sz w:val="20"/>
          <w:szCs w:val="20"/>
          <w:lang w:val="nl-NL"/>
        </w:rPr>
        <w:t>(Ministerie van Veiligheid en Justitie, 2014)</w:t>
      </w:r>
    </w:p>
    <w:p>
      <w:pPr>
        <w:pStyle w:val="Normal"/>
        <w:jc w:val="both"/>
        <w:rPr>
          <w:sz w:val="20"/>
          <w:szCs w:val="20"/>
        </w:rPr>
      </w:pPr>
      <w:r>
        <w:rPr>
          <w:sz w:val="20"/>
          <w:szCs w:val="20"/>
        </w:rPr>
      </w:r>
    </w:p>
    <w:p>
      <w:pPr>
        <w:pStyle w:val="Normal"/>
        <w:jc w:val="both"/>
        <w:rPr>
          <w:lang w:val="nl-NL"/>
        </w:rPr>
      </w:pPr>
      <w:r>
        <w:rPr>
          <w:lang w:val="nl-NL"/>
        </w:rPr>
        <w:t>Vreemdelingen zonder rechtmatig verblijf die in het kader van MTV worden aangetroffen krijgen een aanzegging Nederland zelfstandig te verlaten, reizen onder toezicht terug naar Duitsland of België of worden in voorkomende gevallen in vreemdelingenbewaring gesteld ten behoeve van hun vertrek.</w:t>
      </w:r>
    </w:p>
    <w:p>
      <w:pPr>
        <w:pStyle w:val="Normal"/>
        <w:widowControl w:val="false"/>
        <w:jc w:val="both"/>
        <w:rPr>
          <w:i/>
          <w:iCs/>
          <w:sz w:val="20"/>
          <w:szCs w:val="20"/>
        </w:rPr>
      </w:pPr>
      <w:r>
        <w:rPr>
          <w:i/>
          <w:iCs/>
          <w:sz w:val="20"/>
          <w:szCs w:val="20"/>
        </w:rPr>
      </w:r>
    </w:p>
    <w:p>
      <w:pPr>
        <w:pStyle w:val="Normal"/>
        <w:widowControl w:val="false"/>
        <w:jc w:val="both"/>
        <w:rPr>
          <w:i/>
          <w:iCs/>
          <w:sz w:val="20"/>
          <w:szCs w:val="20"/>
          <w:lang w:val="nl-NL"/>
        </w:rPr>
      </w:pPr>
      <w:r>
        <w:rPr>
          <w:i/>
          <w:iCs/>
          <w:sz w:val="20"/>
          <w:szCs w:val="20"/>
          <w:lang w:val="nl-NL"/>
        </w:rPr>
        <w:t>Tabel 5.2: Vertrek na aantreffen zonder rechtmatig verblijf (bron: KMar)</w:t>
      </w:r>
    </w:p>
    <w:tbl>
      <w:tblPr>
        <w:jc w:val="left"/>
        <w:tblInd w:w="78"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80" w:type="dxa"/>
          <w:left w:w="75" w:type="dxa"/>
          <w:bottom w:w="80" w:type="dxa"/>
          <w:right w:w="80" w:type="dxa"/>
        </w:tblCellMar>
      </w:tblPr>
      <w:tblGrid>
        <w:gridCol w:w="3070"/>
        <w:gridCol w:w="3069"/>
        <w:gridCol w:w="3073"/>
      </w:tblGrid>
      <w:tr>
        <w:trPr>
          <w:trHeight w:val="1500" w:hRule="atLeast"/>
          <w:cantSplit w:val="false"/>
        </w:trPr>
        <w:tc>
          <w:tcPr>
            <w:tcW w:w="30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c>
          <w:tcPr>
            <w:tcW w:w="306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Niet aantoonbaar vertrek</w:t>
            </w:r>
          </w:p>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(aanzegging tot vertrek na MTV)</w:t>
            </w:r>
          </w:p>
        </w:tc>
        <w:tc>
          <w:tcPr>
            <w:tcW w:w="307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Aantoonbaar gedwongen vertrek</w:t>
            </w:r>
          </w:p>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(directe verwijdering naar België</w:t>
            </w:r>
          </w:p>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en Duitsland)</w:t>
            </w:r>
          </w:p>
        </w:tc>
      </w:tr>
      <w:tr>
        <w:trPr>
          <w:trHeight w:val="300" w:hRule="atLeast"/>
          <w:cantSplit w:val="false"/>
        </w:trPr>
        <w:tc>
          <w:tcPr>
            <w:tcW w:w="30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2012</w:t>
            </w:r>
          </w:p>
        </w:tc>
        <w:tc>
          <w:tcPr>
            <w:tcW w:w="306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570</w:t>
            </w:r>
          </w:p>
        </w:tc>
        <w:tc>
          <w:tcPr>
            <w:tcW w:w="307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530</w:t>
            </w:r>
          </w:p>
        </w:tc>
      </w:tr>
      <w:tr>
        <w:trPr>
          <w:trHeight w:val="300" w:hRule="atLeast"/>
          <w:cantSplit w:val="false"/>
        </w:trPr>
        <w:tc>
          <w:tcPr>
            <w:tcW w:w="30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2013</w:t>
            </w:r>
          </w:p>
        </w:tc>
        <w:tc>
          <w:tcPr>
            <w:tcW w:w="306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540</w:t>
            </w:r>
          </w:p>
        </w:tc>
        <w:tc>
          <w:tcPr>
            <w:tcW w:w="307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560</w:t>
            </w:r>
          </w:p>
        </w:tc>
      </w:tr>
      <w:tr>
        <w:trPr>
          <w:trHeight w:val="300" w:hRule="atLeast"/>
          <w:cantSplit w:val="false"/>
        </w:trPr>
        <w:tc>
          <w:tcPr>
            <w:tcW w:w="30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Verschil</w:t>
            </w:r>
          </w:p>
        </w:tc>
        <w:tc>
          <w:tcPr>
            <w:tcW w:w="306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-6%</w:t>
            </w:r>
          </w:p>
        </w:tc>
        <w:tc>
          <w:tcPr>
            <w:tcW w:w="307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+6%</w:t>
            </w:r>
          </w:p>
        </w:tc>
      </w:tr>
    </w:tbl>
    <w:p>
      <w:pPr>
        <w:pStyle w:val="Normal"/>
        <w:widowControl w:val="false"/>
        <w:jc w:val="both"/>
        <w:rPr>
          <w:i/>
          <w:iCs/>
          <w:sz w:val="20"/>
          <w:szCs w:val="20"/>
        </w:rPr>
      </w:pPr>
      <w:r>
        <w:rPr>
          <w:i/>
          <w:iCs/>
          <w:sz w:val="20"/>
          <w:szCs w:val="20"/>
        </w:rPr>
      </w:r>
    </w:p>
    <w:p>
      <w:pPr>
        <w:pStyle w:val="Normal"/>
        <w:jc w:val="both"/>
        <w:rPr>
          <w:sz w:val="20"/>
          <w:szCs w:val="20"/>
          <w:lang w:val="nl-NL"/>
        </w:rPr>
      </w:pPr>
      <w:r>
        <w:rPr>
          <w:sz w:val="20"/>
          <w:szCs w:val="20"/>
          <w:lang w:val="nl-NL"/>
        </w:rPr>
        <w:t>(Ministerie van Veiligheid en Justitie, 2014)</w:t>
      </w:r>
    </w:p>
    <w:p>
      <w:pPr>
        <w:pStyle w:val="Normal"/>
        <w:jc w:val="both"/>
        <w:rPr>
          <w:i/>
          <w:iCs/>
          <w:sz w:val="20"/>
          <w:szCs w:val="20"/>
        </w:rPr>
      </w:pPr>
      <w:r>
        <w:rPr>
          <w:i/>
          <w:iCs/>
          <w:sz w:val="20"/>
          <w:szCs w:val="20"/>
        </w:rPr>
      </w:r>
    </w:p>
    <w:p>
      <w:pPr>
        <w:pStyle w:val="Normal"/>
        <w:jc w:val="both"/>
        <w:rPr>
          <w:i/>
          <w:iCs/>
          <w:sz w:val="20"/>
          <w:szCs w:val="20"/>
        </w:rPr>
      </w:pPr>
      <w:r>
        <w:rPr>
          <w:i/>
          <w:iCs/>
          <w:sz w:val="20"/>
          <w:szCs w:val="20"/>
        </w:rPr>
      </w:r>
    </w:p>
    <w:p>
      <w:pPr>
        <w:pStyle w:val="Normal"/>
        <w:jc w:val="both"/>
        <w:rPr>
          <w:i/>
          <w:iCs/>
          <w:sz w:val="20"/>
          <w:szCs w:val="20"/>
        </w:rPr>
      </w:pPr>
      <w:r>
        <w:rPr>
          <w:i/>
          <w:iCs/>
          <w:sz w:val="20"/>
          <w:szCs w:val="20"/>
        </w:rPr>
      </w:r>
    </w:p>
    <w:p>
      <w:pPr>
        <w:pStyle w:val="Normal"/>
        <w:jc w:val="both"/>
        <w:rPr>
          <w:i/>
          <w:iCs/>
          <w:sz w:val="20"/>
          <w:szCs w:val="20"/>
        </w:rPr>
      </w:pPr>
      <w:r>
        <w:rPr>
          <w:i/>
          <w:iCs/>
          <w:sz w:val="20"/>
          <w:szCs w:val="20"/>
        </w:rPr>
      </w:r>
    </w:p>
    <w:p>
      <w:pPr>
        <w:pStyle w:val="Normal"/>
        <w:jc w:val="both"/>
        <w:rPr>
          <w:i/>
          <w:iCs/>
          <w:sz w:val="20"/>
          <w:szCs w:val="20"/>
        </w:rPr>
      </w:pPr>
      <w:r>
        <w:rPr>
          <w:i/>
          <w:iCs/>
          <w:sz w:val="20"/>
          <w:szCs w:val="20"/>
        </w:rPr>
      </w:r>
    </w:p>
    <w:p>
      <w:pPr>
        <w:pStyle w:val="Normal"/>
        <w:jc w:val="both"/>
        <w:rPr>
          <w:i/>
          <w:iCs/>
          <w:sz w:val="20"/>
          <w:szCs w:val="20"/>
        </w:rPr>
      </w:pPr>
      <w:r>
        <w:rPr>
          <w:i/>
          <w:iCs/>
          <w:sz w:val="20"/>
          <w:szCs w:val="20"/>
        </w:rPr>
      </w:r>
    </w:p>
    <w:p>
      <w:pPr>
        <w:pStyle w:val="Normal"/>
        <w:jc w:val="both"/>
        <w:rPr>
          <w:b/>
          <w:bCs/>
          <w:lang w:val="nl-NL"/>
        </w:rPr>
      </w:pPr>
      <w:r>
        <w:rPr>
          <w:b/>
          <w:bCs/>
          <w:lang w:val="nl-NL"/>
        </w:rPr>
        <w:t>6. Vreemdelingenbewaring</w:t>
      </w:r>
    </w:p>
    <w:p>
      <w:pPr>
        <w:pStyle w:val="Normal"/>
        <w:jc w:val="both"/>
        <w:rPr>
          <w:lang w:val="nl-NL"/>
        </w:rPr>
      </w:pPr>
      <w:r>
        <w:rPr>
          <w:lang w:val="nl-NL"/>
        </w:rPr>
        <w:t>Vreemdelingenbewaring vindt plaats op basis van artikel 6 Vw2000, bij toegangsweigering van een vreemdeling aan de grens (grensdetentie), of op basis van artikel 59 Vw2000, wanneer een vreemdeling in Nederland wordt aangetroffen zonder rechtmatig verblijf. De laatste groep is het grootst (Ministerie van Veiligheid en Justitie, 2014, p. 36).</w:t>
      </w:r>
    </w:p>
    <w:p>
      <w:pPr>
        <w:pStyle w:val="Normal"/>
        <w:widowControl w:val="false"/>
        <w:jc w:val="both"/>
        <w:rPr>
          <w:i/>
          <w:iCs/>
        </w:rPr>
      </w:pPr>
      <w:r>
        <w:rPr>
          <w:i/>
          <w:iCs/>
        </w:rPr>
      </w:r>
    </w:p>
    <w:p>
      <w:pPr>
        <w:pStyle w:val="Normal"/>
        <w:widowControl w:val="false"/>
        <w:jc w:val="both"/>
        <w:rPr>
          <w:i/>
          <w:iCs/>
          <w:sz w:val="20"/>
          <w:szCs w:val="20"/>
          <w:lang w:val="nl-NL"/>
        </w:rPr>
      </w:pPr>
      <w:r>
        <w:rPr>
          <w:i/>
          <w:iCs/>
          <w:sz w:val="20"/>
          <w:szCs w:val="20"/>
          <w:lang w:val="nl-NL"/>
        </w:rPr>
        <w:t>Tabel 6.1 Instroom vreemdelingenbewaring</w:t>
      </w:r>
    </w:p>
    <w:tbl>
      <w:tblPr>
        <w:jc w:val="left"/>
        <w:tblInd w:w="78"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80" w:type="dxa"/>
          <w:left w:w="75" w:type="dxa"/>
          <w:bottom w:w="80" w:type="dxa"/>
          <w:right w:w="80" w:type="dxa"/>
        </w:tblCellMar>
      </w:tblPr>
      <w:tblGrid>
        <w:gridCol w:w="1209"/>
        <w:gridCol w:w="2631"/>
        <w:gridCol w:w="1700"/>
        <w:gridCol w:w="1685"/>
        <w:gridCol w:w="1615"/>
      </w:tblGrid>
      <w:tr>
        <w:trPr>
          <w:trHeight w:val="1800" w:hRule="atLeast"/>
          <w:cantSplit w:val="false"/>
        </w:trPr>
        <w:tc>
          <w:tcPr>
            <w:tcW w:w="12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c>
          <w:tcPr>
            <w:tcW w:w="263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Instroom</w:t>
            </w:r>
          </w:p>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vreemdelingenbewaring</w:t>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Inbewaring- stelling</w:t>
            </w:r>
          </w:p>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na ID-onderzoeken</w:t>
            </w:r>
          </w:p>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Nationale Politie</w:t>
            </w:r>
          </w:p>
        </w:tc>
        <w:tc>
          <w:tcPr>
            <w:tcW w:w="168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Inbewaring- stelling</w:t>
            </w:r>
          </w:p>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na MTV-controle</w:t>
            </w:r>
          </w:p>
        </w:tc>
        <w:tc>
          <w:tcPr>
            <w:tcW w:w="161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Instroom AMV’s</w:t>
            </w:r>
          </w:p>
        </w:tc>
      </w:tr>
      <w:tr>
        <w:trPr>
          <w:trHeight w:val="300" w:hRule="atLeast"/>
          <w:cantSplit w:val="false"/>
        </w:trPr>
        <w:tc>
          <w:tcPr>
            <w:tcW w:w="12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2012</w:t>
            </w:r>
          </w:p>
        </w:tc>
        <w:tc>
          <w:tcPr>
            <w:tcW w:w="263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5.420</w:t>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4.660</w:t>
            </w:r>
          </w:p>
        </w:tc>
        <w:tc>
          <w:tcPr>
            <w:tcW w:w="168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630</w:t>
            </w:r>
          </w:p>
        </w:tc>
        <w:tc>
          <w:tcPr>
            <w:tcW w:w="161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50</w:t>
            </w:r>
          </w:p>
        </w:tc>
      </w:tr>
      <w:tr>
        <w:trPr>
          <w:trHeight w:val="300" w:hRule="atLeast"/>
          <w:cantSplit w:val="false"/>
        </w:trPr>
        <w:tc>
          <w:tcPr>
            <w:tcW w:w="12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2013</w:t>
            </w:r>
          </w:p>
        </w:tc>
        <w:tc>
          <w:tcPr>
            <w:tcW w:w="263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3.670</w:t>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3.120</w:t>
            </w:r>
          </w:p>
        </w:tc>
        <w:tc>
          <w:tcPr>
            <w:tcW w:w="168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430</w:t>
            </w:r>
          </w:p>
        </w:tc>
        <w:tc>
          <w:tcPr>
            <w:tcW w:w="161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30</w:t>
            </w:r>
          </w:p>
        </w:tc>
      </w:tr>
      <w:tr>
        <w:trPr>
          <w:trHeight w:val="300" w:hRule="atLeast"/>
          <w:cantSplit w:val="false"/>
        </w:trPr>
        <w:tc>
          <w:tcPr>
            <w:tcW w:w="12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 verschil</w:t>
            </w:r>
          </w:p>
        </w:tc>
        <w:tc>
          <w:tcPr>
            <w:tcW w:w="263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-32%</w:t>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-33%</w:t>
            </w:r>
          </w:p>
        </w:tc>
        <w:tc>
          <w:tcPr>
            <w:tcW w:w="168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-31%</w:t>
            </w:r>
          </w:p>
        </w:tc>
        <w:tc>
          <w:tcPr>
            <w:tcW w:w="161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-50%</w:t>
            </w:r>
          </w:p>
        </w:tc>
      </w:tr>
    </w:tbl>
    <w:p>
      <w:pPr>
        <w:pStyle w:val="Normal"/>
        <w:widowControl w:val="false"/>
        <w:jc w:val="both"/>
        <w:rPr>
          <w:i/>
          <w:iCs/>
          <w:sz w:val="20"/>
          <w:szCs w:val="20"/>
        </w:rPr>
      </w:pPr>
      <w:r>
        <w:rPr>
          <w:i/>
          <w:iCs/>
          <w:sz w:val="20"/>
          <w:szCs w:val="20"/>
        </w:rPr>
      </w:r>
    </w:p>
    <w:p>
      <w:pPr>
        <w:pStyle w:val="Normal"/>
        <w:jc w:val="both"/>
        <w:rPr>
          <w:sz w:val="20"/>
          <w:szCs w:val="20"/>
          <w:lang w:val="nl-NL"/>
        </w:rPr>
      </w:pPr>
      <w:r>
        <w:rPr>
          <w:sz w:val="20"/>
          <w:szCs w:val="20"/>
          <w:lang w:val="nl-NL"/>
        </w:rPr>
        <w:t>(Ministerie van Veiligheid en Justitie, 2014)</w:t>
      </w:r>
    </w:p>
    <w:p>
      <w:pPr>
        <w:pStyle w:val="Normal"/>
        <w:jc w:val="both"/>
        <w:rPr>
          <w:sz w:val="20"/>
          <w:szCs w:val="20"/>
        </w:rPr>
      </w:pPr>
      <w:r>
        <w:rPr>
          <w:sz w:val="20"/>
          <w:szCs w:val="20"/>
        </w:rPr>
      </w:r>
    </w:p>
    <w:p>
      <w:pPr>
        <w:pStyle w:val="Normal"/>
        <w:jc w:val="both"/>
        <w:rPr>
          <w:lang w:val="nl-NL"/>
        </w:rPr>
      </w:pPr>
      <w:r>
        <w:rPr>
          <w:lang w:val="nl-NL"/>
        </w:rPr>
        <w:t>Erg opvallend is het grote verschil in de instroom in vreemdelingenbewaring in 2013, deze instroom is namelijk 32% lager. Ten dele is dit te verklaren door een lager aantal gedwongen uitzettingen (4.870 in 2013 t.o.v. 5.970 in 2012), maar aan de andere kant is er ook voor gekozen om personen zonder rechtmatig verblijf minder snel in detentie te plaatsen.</w:t>
      </w:r>
    </w:p>
    <w:p>
      <w:pPr>
        <w:pStyle w:val="Normal"/>
        <w:jc w:val="both"/>
        <w:rPr>
          <w:i/>
          <w:iCs/>
          <w:sz w:val="20"/>
          <w:szCs w:val="20"/>
        </w:rPr>
      </w:pPr>
      <w:r>
        <w:rPr>
          <w:i/>
          <w:iCs/>
          <w:sz w:val="20"/>
          <w:szCs w:val="20"/>
        </w:rPr>
      </w:r>
    </w:p>
    <w:p>
      <w:pPr>
        <w:pStyle w:val="Normal"/>
        <w:widowControl w:val="false"/>
        <w:jc w:val="both"/>
        <w:rPr>
          <w:i/>
          <w:iCs/>
          <w:sz w:val="20"/>
          <w:szCs w:val="20"/>
          <w:lang w:val="nl-NL"/>
        </w:rPr>
      </w:pPr>
      <w:r>
        <w:rPr>
          <w:i/>
          <w:iCs/>
          <w:sz w:val="20"/>
          <w:szCs w:val="20"/>
          <w:lang w:val="nl-NL"/>
        </w:rPr>
        <w:t>Tabel 6.2: Uitstroom en bezetting vreemdelingenbewaring</w:t>
      </w:r>
    </w:p>
    <w:tbl>
      <w:tblPr>
        <w:jc w:val="left"/>
        <w:tblInd w:w="78"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80" w:type="dxa"/>
          <w:left w:w="75" w:type="dxa"/>
          <w:bottom w:w="80" w:type="dxa"/>
          <w:right w:w="80" w:type="dxa"/>
        </w:tblCellMar>
      </w:tblPr>
      <w:tblGrid>
        <w:gridCol w:w="3070"/>
        <w:gridCol w:w="3069"/>
        <w:gridCol w:w="3073"/>
      </w:tblGrid>
      <w:tr>
        <w:trPr>
          <w:trHeight w:val="600" w:hRule="atLeast"/>
          <w:cantSplit w:val="false"/>
        </w:trPr>
        <w:tc>
          <w:tcPr>
            <w:tcW w:w="30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c>
          <w:tcPr>
            <w:tcW w:w="306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Uitstroom vreemdelingenbewaring</w:t>
            </w:r>
          </w:p>
        </w:tc>
        <w:tc>
          <w:tcPr>
            <w:tcW w:w="307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Gemiddelde bezetting (incl.</w:t>
            </w:r>
          </w:p>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uitzetcentra)</w:t>
            </w:r>
          </w:p>
        </w:tc>
      </w:tr>
      <w:tr>
        <w:trPr>
          <w:trHeight w:val="300" w:hRule="atLeast"/>
          <w:cantSplit w:val="false"/>
        </w:trPr>
        <w:tc>
          <w:tcPr>
            <w:tcW w:w="30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2012</w:t>
            </w:r>
          </w:p>
        </w:tc>
        <w:tc>
          <w:tcPr>
            <w:tcW w:w="306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5.740</w:t>
            </w:r>
          </w:p>
        </w:tc>
        <w:tc>
          <w:tcPr>
            <w:tcW w:w="307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1.040</w:t>
            </w:r>
          </w:p>
        </w:tc>
      </w:tr>
      <w:tr>
        <w:trPr>
          <w:trHeight w:val="300" w:hRule="atLeast"/>
          <w:cantSplit w:val="false"/>
        </w:trPr>
        <w:tc>
          <w:tcPr>
            <w:tcW w:w="30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2013</w:t>
            </w:r>
          </w:p>
        </w:tc>
        <w:tc>
          <w:tcPr>
            <w:tcW w:w="306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3.980</w:t>
            </w:r>
          </w:p>
        </w:tc>
        <w:tc>
          <w:tcPr>
            <w:tcW w:w="307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680</w:t>
            </w:r>
          </w:p>
        </w:tc>
      </w:tr>
      <w:tr>
        <w:trPr>
          <w:trHeight w:val="300" w:hRule="atLeast"/>
          <w:cantSplit w:val="false"/>
        </w:trPr>
        <w:tc>
          <w:tcPr>
            <w:tcW w:w="30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 verschil</w:t>
            </w:r>
          </w:p>
        </w:tc>
        <w:tc>
          <w:tcPr>
            <w:tcW w:w="306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-31%</w:t>
            </w:r>
          </w:p>
        </w:tc>
        <w:tc>
          <w:tcPr>
            <w:tcW w:w="307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-35%</w:t>
            </w:r>
          </w:p>
        </w:tc>
      </w:tr>
    </w:tbl>
    <w:p>
      <w:pPr>
        <w:pStyle w:val="Normal"/>
        <w:widowControl w:val="false"/>
        <w:jc w:val="both"/>
        <w:rPr>
          <w:i/>
          <w:iCs/>
          <w:sz w:val="20"/>
          <w:szCs w:val="20"/>
        </w:rPr>
      </w:pPr>
      <w:r>
        <w:rPr>
          <w:i/>
          <w:iCs/>
          <w:sz w:val="20"/>
          <w:szCs w:val="20"/>
        </w:rPr>
      </w:r>
    </w:p>
    <w:p>
      <w:pPr>
        <w:pStyle w:val="Normal"/>
        <w:jc w:val="both"/>
        <w:rPr>
          <w:sz w:val="20"/>
          <w:szCs w:val="20"/>
          <w:lang w:val="nl-NL"/>
        </w:rPr>
      </w:pPr>
      <w:r>
        <w:rPr>
          <w:sz w:val="20"/>
          <w:szCs w:val="20"/>
          <w:lang w:val="nl-NL"/>
        </w:rPr>
        <w:t>(Ministerie van Veiligheid en Justitie, 2014)</w:t>
      </w:r>
    </w:p>
    <w:p>
      <w:pPr>
        <w:pStyle w:val="Normal"/>
        <w:jc w:val="both"/>
        <w:rPr>
          <w:i/>
          <w:iCs/>
          <w:sz w:val="20"/>
          <w:szCs w:val="20"/>
        </w:rPr>
      </w:pPr>
      <w:r>
        <w:rPr>
          <w:i/>
          <w:iCs/>
          <w:sz w:val="20"/>
          <w:szCs w:val="20"/>
        </w:rPr>
      </w:r>
    </w:p>
    <w:p>
      <w:pPr>
        <w:pStyle w:val="Normal"/>
        <w:jc w:val="both"/>
        <w:rPr>
          <w:lang w:val="nl-NL"/>
        </w:rPr>
      </w:pPr>
      <w:r>
        <w:rPr>
          <w:lang w:val="nl-NL"/>
        </w:rPr>
        <w:t>De periode dat personen in 2013 in bewaring zaten was voor 2.810 personen korter dan drie maanden. Meer dan één derde van de personen in bewaring zat daar echter meer dan drie maanden en 580 personen zelfs langer dan een half jaar.</w:t>
      </w:r>
    </w:p>
    <w:p>
      <w:pPr>
        <w:pStyle w:val="Normal"/>
        <w:jc w:val="both"/>
        <w:rPr>
          <w:sz w:val="20"/>
          <w:szCs w:val="20"/>
        </w:rPr>
      </w:pPr>
      <w:r>
        <w:rPr>
          <w:sz w:val="20"/>
          <w:szCs w:val="20"/>
        </w:rPr>
      </w:r>
    </w:p>
    <w:p>
      <w:pPr>
        <w:pStyle w:val="Normal"/>
        <w:widowControl w:val="false"/>
        <w:jc w:val="both"/>
        <w:rPr>
          <w:i/>
          <w:iCs/>
          <w:sz w:val="20"/>
          <w:szCs w:val="20"/>
          <w:lang w:val="nl-NL"/>
        </w:rPr>
      </w:pPr>
      <w:r>
        <w:rPr>
          <w:i/>
          <w:iCs/>
          <w:sz w:val="20"/>
          <w:szCs w:val="20"/>
          <w:lang w:val="nl-NL"/>
        </w:rPr>
        <w:t>Tabel 6.3: Periode in bewaring van vreemdelingen uitgestroomd uit bewaring in 2013</w:t>
      </w:r>
    </w:p>
    <w:tbl>
      <w:tblPr>
        <w:jc w:val="left"/>
        <w:tblInd w:w="78"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80" w:type="dxa"/>
          <w:left w:w="75" w:type="dxa"/>
          <w:bottom w:w="80" w:type="dxa"/>
          <w:right w:w="80" w:type="dxa"/>
        </w:tblCellMar>
      </w:tblPr>
      <w:tblGrid>
        <w:gridCol w:w="3070"/>
        <w:gridCol w:w="3069"/>
        <w:gridCol w:w="3073"/>
      </w:tblGrid>
      <w:tr>
        <w:trPr>
          <w:trHeight w:val="300" w:hRule="atLeast"/>
          <w:cantSplit w:val="false"/>
        </w:trPr>
        <w:tc>
          <w:tcPr>
            <w:tcW w:w="30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c>
          <w:tcPr>
            <w:tcW w:w="306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Bewaring o.b.v. artikel 59</w:t>
            </w:r>
          </w:p>
        </w:tc>
        <w:tc>
          <w:tcPr>
            <w:tcW w:w="307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Bewaring o.b.v. artikel 6</w:t>
            </w:r>
          </w:p>
        </w:tc>
      </w:tr>
      <w:tr>
        <w:trPr>
          <w:trHeight w:val="300" w:hRule="atLeast"/>
          <w:cantSplit w:val="false"/>
        </w:trPr>
        <w:tc>
          <w:tcPr>
            <w:tcW w:w="30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rFonts w:ascii="Helvetica" w:hAnsi="Helvetica"/>
                <w:caps w:val="false"/>
                <w:smallCaps w:val="false"/>
                <w:strike w:val="false"/>
                <w:dstrike w:val="false"/>
                <w:outline w:val="false"/>
                <w:color w:val="000000"/>
                <w:spacing w:val="0"/>
                <w:position w:val="0"/>
                <w:sz w:val="24"/>
                <w:sz w:val="24"/>
                <w:szCs w:val="24"/>
                <w:u w:val="none" w:color="000000"/>
                <w:vertAlign w:val="baseline"/>
                <w:lang w:val="nl-NL"/>
              </w:rPr>
            </w:pPr>
            <w:r>
              <w:rPr>
                <w:rFonts w:ascii="Helvetica" w:hAnsi="Helvetica"/>
                <w:caps w:val="false"/>
                <w:smallCaps w:val="false"/>
                <w:strike w:val="false"/>
                <w:dstrike w:val="false"/>
                <w:outline w:val="false"/>
                <w:color w:val="000000"/>
                <w:spacing w:val="0"/>
                <w:position w:val="0"/>
                <w:sz w:val="24"/>
                <w:sz w:val="24"/>
                <w:szCs w:val="24"/>
                <w:u w:val="none" w:color="000000"/>
                <w:vertAlign w:val="baseline"/>
                <w:lang w:val="nl-NL"/>
              </w:rPr>
              <w:t>&lt; 3 maanden</w:t>
            </w:r>
          </w:p>
        </w:tc>
        <w:tc>
          <w:tcPr>
            <w:tcW w:w="306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rFonts w:ascii="Helvetica" w:hAnsi="Helvetica"/>
                <w:caps w:val="false"/>
                <w:smallCaps w:val="false"/>
                <w:strike w:val="false"/>
                <w:dstrike w:val="false"/>
                <w:outline w:val="false"/>
                <w:color w:val="000000"/>
                <w:spacing w:val="0"/>
                <w:position w:val="0"/>
                <w:sz w:val="24"/>
                <w:sz w:val="24"/>
                <w:szCs w:val="24"/>
                <w:u w:val="none" w:color="000000"/>
                <w:vertAlign w:val="baseline"/>
                <w:lang w:val="nl-NL"/>
              </w:rPr>
            </w:pPr>
            <w:r>
              <w:rPr>
                <w:rFonts w:ascii="Helvetica" w:hAnsi="Helvetica"/>
                <w:caps w:val="false"/>
                <w:smallCaps w:val="false"/>
                <w:strike w:val="false"/>
                <w:dstrike w:val="false"/>
                <w:outline w:val="false"/>
                <w:color w:val="000000"/>
                <w:spacing w:val="0"/>
                <w:position w:val="0"/>
                <w:sz w:val="24"/>
                <w:sz w:val="24"/>
                <w:szCs w:val="24"/>
                <w:u w:val="none" w:color="000000"/>
                <w:vertAlign w:val="baseline"/>
                <w:lang w:val="nl-NL"/>
              </w:rPr>
              <w:t>2.810</w:t>
            </w:r>
          </w:p>
        </w:tc>
        <w:tc>
          <w:tcPr>
            <w:tcW w:w="307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140</w:t>
            </w:r>
          </w:p>
        </w:tc>
      </w:tr>
      <w:tr>
        <w:trPr>
          <w:trHeight w:val="300" w:hRule="atLeast"/>
          <w:cantSplit w:val="false"/>
        </w:trPr>
        <w:tc>
          <w:tcPr>
            <w:tcW w:w="30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rFonts w:ascii="Helvetica" w:hAnsi="Helvetica"/>
                <w:caps w:val="false"/>
                <w:smallCaps w:val="false"/>
                <w:strike w:val="false"/>
                <w:dstrike w:val="false"/>
                <w:outline w:val="false"/>
                <w:color w:val="000000"/>
                <w:spacing w:val="0"/>
                <w:position w:val="0"/>
                <w:sz w:val="24"/>
                <w:sz w:val="24"/>
                <w:szCs w:val="24"/>
                <w:u w:val="none" w:color="000000"/>
                <w:vertAlign w:val="baseline"/>
                <w:lang w:val="nl-NL"/>
              </w:rPr>
            </w:pPr>
            <w:r>
              <w:rPr>
                <w:rFonts w:ascii="Helvetica" w:hAnsi="Helvetica"/>
                <w:caps w:val="false"/>
                <w:smallCaps w:val="false"/>
                <w:strike w:val="false"/>
                <w:dstrike w:val="false"/>
                <w:outline w:val="false"/>
                <w:color w:val="000000"/>
                <w:spacing w:val="0"/>
                <w:position w:val="0"/>
                <w:sz w:val="24"/>
                <w:sz w:val="24"/>
                <w:szCs w:val="24"/>
                <w:u w:val="none" w:color="000000"/>
                <w:vertAlign w:val="baseline"/>
                <w:lang w:val="nl-NL"/>
              </w:rPr>
              <w:t>3-6 maanden</w:t>
            </w:r>
          </w:p>
        </w:tc>
        <w:tc>
          <w:tcPr>
            <w:tcW w:w="306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420</w:t>
            </w:r>
          </w:p>
        </w:tc>
        <w:tc>
          <w:tcPr>
            <w:tcW w:w="307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120</w:t>
            </w:r>
          </w:p>
        </w:tc>
      </w:tr>
      <w:tr>
        <w:trPr>
          <w:trHeight w:val="300" w:hRule="atLeast"/>
          <w:cantSplit w:val="false"/>
        </w:trPr>
        <w:tc>
          <w:tcPr>
            <w:tcW w:w="30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rFonts w:ascii="Helvetica" w:hAnsi="Helvetica"/>
                <w:caps w:val="false"/>
                <w:smallCaps w:val="false"/>
                <w:strike w:val="false"/>
                <w:dstrike w:val="false"/>
                <w:outline w:val="false"/>
                <w:color w:val="000000"/>
                <w:spacing w:val="0"/>
                <w:position w:val="0"/>
                <w:sz w:val="24"/>
                <w:sz w:val="24"/>
                <w:szCs w:val="24"/>
                <w:u w:val="none" w:color="000000"/>
                <w:vertAlign w:val="baseline"/>
                <w:lang w:val="nl-NL"/>
              </w:rPr>
            </w:pPr>
            <w:r>
              <w:rPr>
                <w:rFonts w:ascii="Helvetica" w:hAnsi="Helvetica"/>
                <w:caps w:val="false"/>
                <w:smallCaps w:val="false"/>
                <w:strike w:val="false"/>
                <w:dstrike w:val="false"/>
                <w:outline w:val="false"/>
                <w:color w:val="000000"/>
                <w:spacing w:val="0"/>
                <w:position w:val="0"/>
                <w:sz w:val="24"/>
                <w:sz w:val="24"/>
                <w:szCs w:val="24"/>
                <w:u w:val="none" w:color="000000"/>
                <w:vertAlign w:val="baseline"/>
                <w:lang w:val="nl-NL"/>
              </w:rPr>
              <w:t>&gt; 6 maanden</w:t>
            </w:r>
          </w:p>
        </w:tc>
        <w:tc>
          <w:tcPr>
            <w:tcW w:w="306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580</w:t>
            </w:r>
          </w:p>
        </w:tc>
        <w:tc>
          <w:tcPr>
            <w:tcW w:w="307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10</w:t>
            </w:r>
          </w:p>
        </w:tc>
      </w:tr>
    </w:tbl>
    <w:p>
      <w:pPr>
        <w:pStyle w:val="Normal"/>
        <w:widowControl w:val="false"/>
        <w:jc w:val="both"/>
        <w:rPr>
          <w:i/>
          <w:iCs/>
          <w:sz w:val="20"/>
          <w:szCs w:val="20"/>
        </w:rPr>
      </w:pPr>
      <w:r>
        <w:rPr>
          <w:i/>
          <w:iCs/>
          <w:sz w:val="20"/>
          <w:szCs w:val="20"/>
        </w:rPr>
      </w:r>
    </w:p>
    <w:p>
      <w:pPr>
        <w:pStyle w:val="Normal"/>
        <w:jc w:val="both"/>
        <w:rPr>
          <w:sz w:val="20"/>
          <w:szCs w:val="20"/>
          <w:lang w:val="nl-NL"/>
        </w:rPr>
      </w:pPr>
      <w:r>
        <w:rPr>
          <w:sz w:val="20"/>
          <w:szCs w:val="20"/>
          <w:lang w:val="nl-NL"/>
        </w:rPr>
        <w:t>(Ministerie van Veiligheid en Justitie, 2014)</w:t>
      </w:r>
    </w:p>
    <w:p>
      <w:pPr>
        <w:pStyle w:val="Normal"/>
        <w:jc w:val="both"/>
        <w:rPr>
          <w:sz w:val="20"/>
          <w:szCs w:val="20"/>
        </w:rPr>
      </w:pPr>
      <w:r>
        <w:rPr>
          <w:sz w:val="20"/>
          <w:szCs w:val="20"/>
        </w:rPr>
      </w:r>
    </w:p>
    <w:p>
      <w:pPr>
        <w:pStyle w:val="Normal"/>
        <w:jc w:val="both"/>
        <w:rPr>
          <w:lang w:val="nl-NL"/>
        </w:rPr>
      </w:pPr>
      <w:r>
        <w:rPr>
          <w:lang w:val="nl-NL"/>
        </w:rPr>
        <w:t>In 2013 werden minder vreemdelingen in bewaring gesteld dan in 2012. Dit hangt samen met het feit dat minder personen met onrechtmatig verblijf werden aangetroffen en met de ingezette lijn dat bewaring slechts wordt toegepast als laatste optie. De gemiddelde bezetting laat eveneens een daling zien. In de rapportageperiode is het voornemen geuit om de capaciteit terug te brengen tot 933 bewaringsplaatsen in 2016. Het structureel terugbrengen van het aantal beschikbare bewaringsplaatsen is in lijn met de aanhoudende daling in instroom en bezetting (Ministerie van Veiligheid en Justitie, 2014, p. 36).</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bCs/>
          <w:lang w:val="nl-NL"/>
        </w:rPr>
      </w:pPr>
      <w:r>
        <w:rPr>
          <w:lang w:val="nl-NL"/>
        </w:rPr>
        <w:t>7</w:t>
      </w:r>
      <w:r>
        <w:rPr>
          <w:b/>
          <w:bCs/>
          <w:lang w:val="nl-NL"/>
        </w:rPr>
        <w:t>. Vrijwillige terugkeer</w:t>
      </w:r>
    </w:p>
    <w:p>
      <w:pPr>
        <w:pStyle w:val="Normal"/>
        <w:jc w:val="both"/>
        <w:rPr>
          <w:i/>
          <w:iCs/>
        </w:rPr>
      </w:pPr>
      <w:r>
        <w:rPr>
          <w:i/>
          <w:iCs/>
        </w:rPr>
      </w:r>
    </w:p>
    <w:p>
      <w:pPr>
        <w:pStyle w:val="Normal"/>
        <w:jc w:val="both"/>
        <w:rPr>
          <w:lang w:val="nl-NL"/>
        </w:rPr>
      </w:pPr>
      <w:r>
        <w:rPr>
          <w:lang w:val="nl-NL"/>
        </w:rPr>
        <w:t>Wanneer een vreemdeling besluit om mee te werken aan vrijwillig vertrek kan hij een beroep doen op de Internationale Organisatie voor Migratie (IOM). Ook de medewerkers van het IOM hebben een plek in het detentiecentrum. Het IOM kan personen ondersteunen door een vervangend reisdocument aan te vragen, het ticket naar de eindbestemming te betalen, te regelen dat zonder begeleiding van autoriteiten wordt gereisd, voor begeleiding in het land van herkomst te zorgen of een eventuele financiële bijdrage leveren (DJI, 2015).</w:t>
      </w:r>
    </w:p>
    <w:p>
      <w:pPr>
        <w:pStyle w:val="Normal"/>
        <w:jc w:val="both"/>
        <w:rPr/>
      </w:pPr>
      <w:r>
        <w:rPr/>
      </w:r>
    </w:p>
    <w:p>
      <w:pPr>
        <w:pStyle w:val="Normal"/>
        <w:jc w:val="both"/>
        <w:rPr>
          <w:lang w:val="nl-NL"/>
        </w:rPr>
      </w:pPr>
      <w:r>
        <w:rPr>
          <w:lang w:val="nl-NL"/>
        </w:rPr>
        <w:t>Ten opzichte van 2012 ligt het 'totale vertrek' in 2013 lager (15.720 t.o.v. 20.840), maar lag het percentage aantoonbaar vertrek wel hoger. In 2012 vertrok 10.130 personen aantoonbaar waarvan 40 procent zelfstandig en in 2013 vertrokken 8.510 personen aantoonbaar waarvan 43 procent zelfstandig. Eenzelfde beeld is zichtbaar wanneer specifiek wordt gekeken naar de vreemdelingen die vertrekken vanuit bewaring. Van deze groep vertrok in 2012 65 procent aantoonbaar waarvan 6 procent zelfstandig en in 2013 is dat gestegen tot 69 procent aantoonbaar vertrek waarvan 7 procent zelfstandig. Het grootste deel van het zelfstandig vertrek (ruim 80%) betreft vertrek met behulp van IOM of een andere niet-gouvernementele organisatie (NGO).</w:t>
      </w:r>
    </w:p>
    <w:p>
      <w:pPr>
        <w:pStyle w:val="Normal"/>
        <w:jc w:val="both"/>
        <w:rPr/>
      </w:pPr>
      <w:r>
        <w:rPr/>
      </w:r>
    </w:p>
    <w:p>
      <w:pPr>
        <w:pStyle w:val="Normal"/>
        <w:jc w:val="both"/>
        <w:rPr>
          <w:i/>
          <w:iCs/>
          <w:sz w:val="20"/>
          <w:szCs w:val="20"/>
          <w:lang w:val="nl-NL"/>
        </w:rPr>
      </w:pPr>
      <w:r>
        <w:rPr>
          <w:i/>
          <w:iCs/>
          <w:sz w:val="20"/>
          <w:szCs w:val="20"/>
          <w:lang w:val="nl-NL"/>
        </w:rPr>
        <w:t>Tabel 7.1: Zelfstandig aantoonbaar vertrek met behulp van IOM: Instroom en uitstroom vertrekzaken IOM</w:t>
      </w:r>
    </w:p>
    <w:tbl>
      <w:tblPr>
        <w:jc w:val="left"/>
        <w:tblInd w:w="78"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80" w:type="dxa"/>
          <w:left w:w="75" w:type="dxa"/>
          <w:bottom w:w="80" w:type="dxa"/>
          <w:right w:w="80" w:type="dxa"/>
        </w:tblCellMar>
      </w:tblPr>
      <w:tblGrid>
        <w:gridCol w:w="2303"/>
        <w:gridCol w:w="2303"/>
        <w:gridCol w:w="2303"/>
        <w:gridCol w:w="2302"/>
      </w:tblGrid>
      <w:tr>
        <w:trPr>
          <w:trHeight w:val="900" w:hRule="atLeast"/>
          <w:cantSplit w:val="false"/>
        </w:trPr>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Nieuwe aanvragen</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Aantal personen</w:t>
            </w:r>
          </w:p>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vertrokken</w:t>
            </w:r>
          </w:p>
        </w:tc>
        <w:tc>
          <w:tcPr>
            <w:tcW w:w="23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Waaronder aantal</w:t>
            </w:r>
          </w:p>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vertrokken (ex-)</w:t>
            </w:r>
          </w:p>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asielzoekers</w:t>
            </w:r>
          </w:p>
        </w:tc>
      </w:tr>
      <w:tr>
        <w:trPr>
          <w:trHeight w:val="300" w:hRule="atLeast"/>
          <w:cantSplit w:val="false"/>
        </w:trPr>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2012</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3.720</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2.900</w:t>
            </w:r>
          </w:p>
        </w:tc>
        <w:tc>
          <w:tcPr>
            <w:tcW w:w="23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2.010</w:t>
            </w:r>
          </w:p>
        </w:tc>
      </w:tr>
      <w:tr>
        <w:trPr>
          <w:trHeight w:val="300" w:hRule="atLeast"/>
          <w:cantSplit w:val="false"/>
        </w:trPr>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2013</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3.220</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2.490</w:t>
            </w:r>
          </w:p>
        </w:tc>
        <w:tc>
          <w:tcPr>
            <w:tcW w:w="23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1.480</w:t>
            </w:r>
          </w:p>
        </w:tc>
      </w:tr>
      <w:tr>
        <w:trPr>
          <w:trHeight w:val="300" w:hRule="atLeast"/>
          <w:cantSplit w:val="false"/>
        </w:trPr>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 verschil</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-12%</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-14%</w:t>
            </w:r>
          </w:p>
        </w:tc>
        <w:tc>
          <w:tcPr>
            <w:tcW w:w="23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-27%</w:t>
            </w:r>
          </w:p>
        </w:tc>
      </w:tr>
    </w:tbl>
    <w:p>
      <w:pPr>
        <w:pStyle w:val="Normal"/>
        <w:widowControl w:val="false"/>
        <w:jc w:val="both"/>
        <w:rPr>
          <w:i/>
          <w:iCs/>
          <w:sz w:val="20"/>
          <w:szCs w:val="20"/>
        </w:rPr>
      </w:pPr>
      <w:r>
        <w:rPr>
          <w:i/>
          <w:iCs/>
          <w:sz w:val="20"/>
          <w:szCs w:val="20"/>
        </w:rPr>
      </w:r>
    </w:p>
    <w:p>
      <w:pPr>
        <w:pStyle w:val="Normal"/>
        <w:jc w:val="both"/>
        <w:rPr>
          <w:i/>
          <w:iCs/>
          <w:sz w:val="20"/>
          <w:szCs w:val="20"/>
          <w:lang w:val="nl-NL"/>
        </w:rPr>
      </w:pPr>
      <w:r>
        <w:rPr>
          <w:i/>
          <w:iCs/>
          <w:sz w:val="20"/>
          <w:szCs w:val="20"/>
          <w:lang w:val="nl-NL"/>
        </w:rPr>
        <w:t>(IOM, 2014)</w:t>
      </w:r>
    </w:p>
    <w:p>
      <w:pPr>
        <w:pStyle w:val="Normal"/>
        <w:jc w:val="both"/>
        <w:rPr>
          <w:i/>
          <w:iCs/>
          <w:sz w:val="20"/>
          <w:szCs w:val="20"/>
        </w:rPr>
      </w:pPr>
      <w:r>
        <w:rPr>
          <w:i/>
          <w:iCs/>
          <w:sz w:val="20"/>
          <w:szCs w:val="20"/>
        </w:rPr>
      </w:r>
    </w:p>
    <w:tbl>
      <w:tblPr>
        <w:jc w:val="left"/>
        <w:tblInd w:w="78"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80" w:type="dxa"/>
          <w:left w:w="75" w:type="dxa"/>
          <w:bottom w:w="80" w:type="dxa"/>
          <w:right w:w="80" w:type="dxa"/>
        </w:tblCellMar>
      </w:tblPr>
      <w:tblGrid>
        <w:gridCol w:w="1842"/>
        <w:gridCol w:w="1840"/>
        <w:gridCol w:w="1842"/>
        <w:gridCol w:w="1841"/>
        <w:gridCol w:w="1"/>
        <w:gridCol w:w="1846"/>
      </w:tblGrid>
      <w:tr>
        <w:trPr>
          <w:trHeight w:val="600" w:hRule="atLeast"/>
          <w:cantSplit w:val="false"/>
        </w:trPr>
        <w:tc>
          <w:tcPr>
            <w:tcW w:w="184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c>
          <w:tcPr>
            <w:tcW w:w="5524"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Aantoonbaar vertrek</w:t>
            </w:r>
          </w:p>
        </w:tc>
        <w:tc>
          <w:tcPr>
            <w:tcW w:w="184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Zelfstandig zonder toezicht</w:t>
            </w:r>
          </w:p>
        </w:tc>
      </w:tr>
      <w:tr>
        <w:trPr>
          <w:trHeight w:val="900" w:hRule="atLeast"/>
          <w:cantSplit w:val="false"/>
        </w:trPr>
        <w:tc>
          <w:tcPr>
            <w:tcW w:w="184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c>
          <w:tcPr>
            <w:tcW w:w="184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Totaal</w:t>
            </w:r>
          </w:p>
        </w:tc>
        <w:tc>
          <w:tcPr>
            <w:tcW w:w="184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Waarvan zelfstandig onder toezicht</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Gedwongen</w:t>
            </w:r>
          </w:p>
        </w:tc>
        <w:tc>
          <w:tcPr>
            <w:tcW w:w="184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pPr>
            <w:r>
              <w:rPr/>
            </w:r>
          </w:p>
        </w:tc>
      </w:tr>
      <w:tr>
        <w:trPr>
          <w:trHeight w:val="300" w:hRule="atLeast"/>
          <w:cantSplit w:val="false"/>
        </w:trPr>
        <w:tc>
          <w:tcPr>
            <w:tcW w:w="184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2012</w:t>
            </w:r>
          </w:p>
        </w:tc>
        <w:tc>
          <w:tcPr>
            <w:tcW w:w="184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10.130</w:t>
            </w:r>
          </w:p>
        </w:tc>
        <w:tc>
          <w:tcPr>
            <w:tcW w:w="184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4.130</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5.970</w:t>
            </w:r>
          </w:p>
        </w:tc>
        <w:tc>
          <w:tcPr>
            <w:tcW w:w="184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10.710</w:t>
            </w:r>
          </w:p>
        </w:tc>
      </w:tr>
      <w:tr>
        <w:trPr>
          <w:trHeight w:val="300" w:hRule="atLeast"/>
          <w:cantSplit w:val="false"/>
        </w:trPr>
        <w:tc>
          <w:tcPr>
            <w:tcW w:w="184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2013</w:t>
            </w:r>
          </w:p>
        </w:tc>
        <w:tc>
          <w:tcPr>
            <w:tcW w:w="184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8.510</w:t>
            </w:r>
          </w:p>
        </w:tc>
        <w:tc>
          <w:tcPr>
            <w:tcW w:w="184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3.640</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4.870</w:t>
            </w:r>
          </w:p>
        </w:tc>
        <w:tc>
          <w:tcPr>
            <w:tcW w:w="184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jc w:val="right"/>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7.210</w:t>
            </w:r>
          </w:p>
        </w:tc>
      </w:tr>
    </w:tbl>
    <w:p>
      <w:pPr>
        <w:pStyle w:val="Normal"/>
        <w:jc w:val="both"/>
        <w:rPr>
          <w:i/>
          <w:iCs/>
          <w:sz w:val="20"/>
          <w:szCs w:val="20"/>
        </w:rPr>
      </w:pPr>
      <w:r>
        <w:rPr>
          <w:i/>
          <w:iCs/>
          <w:sz w:val="20"/>
          <w:szCs w:val="20"/>
        </w:rPr>
      </w:r>
    </w:p>
    <w:p>
      <w:pPr>
        <w:pStyle w:val="Normal"/>
        <w:jc w:val="both"/>
        <w:rPr>
          <w:i/>
          <w:iCs/>
          <w:sz w:val="20"/>
          <w:szCs w:val="20"/>
        </w:rPr>
      </w:pPr>
      <w:r>
        <w:rPr>
          <w:i/>
          <w:iCs/>
          <w:sz w:val="20"/>
          <w:szCs w:val="20"/>
        </w:rPr>
      </w:r>
    </w:p>
    <w:p>
      <w:pPr>
        <w:pStyle w:val="Normal"/>
        <w:jc w:val="both"/>
        <w:rPr>
          <w:b/>
          <w:bCs/>
          <w:lang w:val="en-US"/>
        </w:rPr>
      </w:pPr>
      <w:r>
        <w:rPr>
          <w:b/>
          <w:bCs/>
          <w:lang w:val="en-US"/>
        </w:rPr>
        <w:t>Top 10 countries of departure in 2012,  zelfstandig aantoonbaar vertrek met behulp  van IOM:</w:t>
      </w:r>
    </w:p>
    <w:p>
      <w:pPr>
        <w:pStyle w:val="Normal"/>
        <w:numPr>
          <w:ilvl w:val="0"/>
          <w:numId w:val="1"/>
        </w:numPr>
        <w:tabs>
          <w:tab w:val="left" w:pos="720" w:leader="none"/>
        </w:tabs>
        <w:ind w:left="720" w:right="0" w:hanging="360"/>
        <w:jc w:val="both"/>
        <w:rPr>
          <w:lang w:val="en-US"/>
        </w:rPr>
      </w:pPr>
      <w:r>
        <w:rPr>
          <w:lang w:val="en-US"/>
        </w:rPr>
        <w:t>Irak 18% (515)</w:t>
      </w:r>
    </w:p>
    <w:p>
      <w:pPr>
        <w:pStyle w:val="Normal"/>
        <w:numPr>
          <w:ilvl w:val="0"/>
          <w:numId w:val="2"/>
        </w:numPr>
        <w:tabs>
          <w:tab w:val="left" w:pos="720" w:leader="none"/>
        </w:tabs>
        <w:ind w:left="720" w:right="0" w:hanging="360"/>
        <w:jc w:val="both"/>
        <w:rPr>
          <w:lang w:val="en-US"/>
        </w:rPr>
      </w:pPr>
      <w:r>
        <w:rPr>
          <w:lang w:val="en-US"/>
        </w:rPr>
        <w:t xml:space="preserve">Rusland 16% (466) </w:t>
      </w:r>
    </w:p>
    <w:p>
      <w:pPr>
        <w:pStyle w:val="Normal"/>
        <w:numPr>
          <w:ilvl w:val="0"/>
          <w:numId w:val="3"/>
        </w:numPr>
        <w:tabs>
          <w:tab w:val="left" w:pos="720" w:leader="none"/>
        </w:tabs>
        <w:ind w:left="720" w:right="0" w:hanging="360"/>
        <w:jc w:val="both"/>
        <w:rPr>
          <w:lang w:val="en-US"/>
        </w:rPr>
      </w:pPr>
      <w:r>
        <w:rPr>
          <w:lang w:val="en-US"/>
        </w:rPr>
        <w:t>Brazilië 8% (223)</w:t>
      </w:r>
    </w:p>
    <w:p>
      <w:pPr>
        <w:pStyle w:val="Normal"/>
        <w:numPr>
          <w:ilvl w:val="0"/>
          <w:numId w:val="4"/>
        </w:numPr>
        <w:tabs>
          <w:tab w:val="left" w:pos="720" w:leader="none"/>
        </w:tabs>
        <w:ind w:left="720" w:right="0" w:hanging="360"/>
        <w:jc w:val="both"/>
        <w:rPr>
          <w:lang w:val="en-US"/>
        </w:rPr>
      </w:pPr>
      <w:r>
        <w:rPr>
          <w:lang w:val="en-US"/>
        </w:rPr>
        <w:t>Mongolië 5% (150)</w:t>
      </w:r>
    </w:p>
    <w:p>
      <w:pPr>
        <w:pStyle w:val="Normal"/>
        <w:numPr>
          <w:ilvl w:val="0"/>
          <w:numId w:val="5"/>
        </w:numPr>
        <w:tabs>
          <w:tab w:val="left" w:pos="720" w:leader="none"/>
        </w:tabs>
        <w:ind w:left="720" w:right="0" w:hanging="360"/>
        <w:jc w:val="both"/>
        <w:rPr>
          <w:lang w:val="en-US"/>
        </w:rPr>
      </w:pPr>
      <w:r>
        <w:rPr>
          <w:lang w:val="en-US"/>
        </w:rPr>
        <w:t>China 4% (128)</w:t>
      </w:r>
    </w:p>
    <w:p>
      <w:pPr>
        <w:pStyle w:val="Normal"/>
        <w:numPr>
          <w:ilvl w:val="0"/>
          <w:numId w:val="6"/>
        </w:numPr>
        <w:tabs>
          <w:tab w:val="left" w:pos="720" w:leader="none"/>
        </w:tabs>
        <w:ind w:left="720" w:right="0" w:hanging="360"/>
        <w:jc w:val="both"/>
        <w:rPr>
          <w:lang w:val="en-US"/>
        </w:rPr>
      </w:pPr>
      <w:r>
        <w:rPr>
          <w:lang w:val="en-US"/>
        </w:rPr>
        <w:t>Armenië 4% (113)</w:t>
      </w:r>
    </w:p>
    <w:p>
      <w:pPr>
        <w:pStyle w:val="Normal"/>
        <w:numPr>
          <w:ilvl w:val="0"/>
          <w:numId w:val="7"/>
        </w:numPr>
        <w:tabs>
          <w:tab w:val="left" w:pos="720" w:leader="none"/>
        </w:tabs>
        <w:ind w:left="720" w:right="0" w:hanging="360"/>
        <w:jc w:val="both"/>
        <w:rPr>
          <w:lang w:val="en-US"/>
        </w:rPr>
      </w:pPr>
      <w:r>
        <w:rPr>
          <w:lang w:val="en-US"/>
        </w:rPr>
        <w:t>Indonesië 4% (104)</w:t>
      </w:r>
    </w:p>
    <w:p>
      <w:pPr>
        <w:pStyle w:val="Normal"/>
        <w:numPr>
          <w:ilvl w:val="0"/>
          <w:numId w:val="8"/>
        </w:numPr>
        <w:tabs>
          <w:tab w:val="left" w:pos="720" w:leader="none"/>
        </w:tabs>
        <w:ind w:left="720" w:right="0" w:hanging="360"/>
        <w:jc w:val="both"/>
        <w:rPr>
          <w:lang w:val="en-US"/>
        </w:rPr>
      </w:pPr>
      <w:r>
        <w:rPr>
          <w:lang w:val="en-US"/>
        </w:rPr>
        <w:t>Afghanistan 3% (93)</w:t>
      </w:r>
    </w:p>
    <w:p>
      <w:pPr>
        <w:pStyle w:val="Normal"/>
        <w:numPr>
          <w:ilvl w:val="0"/>
          <w:numId w:val="9"/>
        </w:numPr>
        <w:tabs>
          <w:tab w:val="left" w:pos="720" w:leader="none"/>
        </w:tabs>
        <w:ind w:left="720" w:right="0" w:hanging="360"/>
        <w:jc w:val="both"/>
        <w:rPr>
          <w:lang w:val="en-US"/>
        </w:rPr>
      </w:pPr>
      <w:r>
        <w:rPr>
          <w:lang w:val="en-US"/>
        </w:rPr>
        <w:t>Oekraïne 2% (66)</w:t>
      </w:r>
    </w:p>
    <w:p>
      <w:pPr>
        <w:pStyle w:val="Normal"/>
        <w:numPr>
          <w:ilvl w:val="0"/>
          <w:numId w:val="10"/>
        </w:numPr>
        <w:tabs>
          <w:tab w:val="left" w:pos="720" w:leader="none"/>
        </w:tabs>
        <w:ind w:left="720" w:right="0" w:hanging="360"/>
        <w:jc w:val="both"/>
        <w:rPr>
          <w:lang w:val="en-US"/>
        </w:rPr>
      </w:pPr>
      <w:r>
        <w:rPr>
          <w:lang w:val="en-US"/>
        </w:rPr>
        <w:t>Iran 2% (63)</w:t>
      </w:r>
    </w:p>
    <w:p>
      <w:pPr>
        <w:pStyle w:val="Normal"/>
        <w:numPr>
          <w:ilvl w:val="0"/>
          <w:numId w:val="11"/>
        </w:numPr>
        <w:tabs>
          <w:tab w:val="left" w:pos="720" w:leader="none"/>
        </w:tabs>
        <w:ind w:left="720" w:right="0" w:hanging="360"/>
        <w:jc w:val="both"/>
        <w:rPr>
          <w:lang w:val="en-US"/>
        </w:rPr>
      </w:pPr>
      <w:r>
        <w:rPr>
          <w:lang w:val="en-US"/>
        </w:rPr>
        <w:t xml:space="preserve">Anders 34% (984) </w:t>
      </w:r>
    </w:p>
    <w:p>
      <w:pPr>
        <w:pStyle w:val="Normal"/>
        <w:numPr>
          <w:ilvl w:val="0"/>
          <w:numId w:val="12"/>
        </w:numPr>
        <w:tabs>
          <w:tab w:val="left" w:pos="720" w:leader="none"/>
        </w:tabs>
        <w:ind w:left="720" w:right="0" w:hanging="360"/>
        <w:jc w:val="both"/>
        <w:rPr>
          <w:lang w:val="en-US"/>
        </w:rPr>
      </w:pPr>
      <w:r>
        <w:rPr>
          <w:lang w:val="en-US"/>
        </w:rPr>
        <w:t>Total 2905</w:t>
      </w:r>
    </w:p>
    <w:p>
      <w:pPr>
        <w:pStyle w:val="Normal"/>
        <w:jc w:val="both"/>
        <w:rPr>
          <w:lang w:val="en-US"/>
        </w:rPr>
      </w:pPr>
      <w:r>
        <w:rPr>
          <w:lang w:val="en-US"/>
        </w:rPr>
        <w:t>(IOM, 2013)</w:t>
      </w:r>
    </w:p>
    <w:p>
      <w:pPr>
        <w:pStyle w:val="Normal"/>
        <w:jc w:val="both"/>
        <w:rPr>
          <w:lang w:val="en-US"/>
        </w:rPr>
      </w:pPr>
      <w:r>
        <w:rPr>
          <w:lang w:val="en-US"/>
        </w:rPr>
      </w:r>
    </w:p>
    <w:p>
      <w:pPr>
        <w:pStyle w:val="Normal"/>
        <w:jc w:val="both"/>
        <w:rPr>
          <w:b/>
          <w:bCs/>
          <w:lang w:val="en-US"/>
        </w:rPr>
      </w:pPr>
      <w:r>
        <w:rPr>
          <w:b/>
          <w:bCs/>
          <w:lang w:val="en-US"/>
        </w:rPr>
        <w:t>Top 10 countries of departure in 2013, zelfstandig aantoonbaar vertrek met behulp  van IOM:</w:t>
      </w:r>
    </w:p>
    <w:p>
      <w:pPr>
        <w:pStyle w:val="Normal"/>
        <w:numPr>
          <w:ilvl w:val="0"/>
          <w:numId w:val="13"/>
        </w:numPr>
        <w:tabs>
          <w:tab w:val="left" w:pos="720" w:leader="none"/>
        </w:tabs>
        <w:ind w:left="720" w:right="0" w:hanging="360"/>
        <w:jc w:val="both"/>
        <w:rPr>
          <w:lang w:val="en-US"/>
        </w:rPr>
      </w:pPr>
      <w:r>
        <w:rPr>
          <w:lang w:val="en-US"/>
        </w:rPr>
        <w:t>Iraq: 10% (250)</w:t>
      </w:r>
    </w:p>
    <w:p>
      <w:pPr>
        <w:pStyle w:val="Normal"/>
        <w:numPr>
          <w:ilvl w:val="0"/>
          <w:numId w:val="14"/>
        </w:numPr>
        <w:tabs>
          <w:tab w:val="left" w:pos="720" w:leader="none"/>
        </w:tabs>
        <w:ind w:left="720" w:right="0" w:hanging="360"/>
        <w:jc w:val="both"/>
        <w:rPr>
          <w:lang w:val="en-US"/>
        </w:rPr>
      </w:pPr>
      <w:r>
        <w:rPr>
          <w:lang w:val="en-US"/>
        </w:rPr>
        <w:t>Brazil: 8% (204)</w:t>
      </w:r>
    </w:p>
    <w:p>
      <w:pPr>
        <w:pStyle w:val="Normal"/>
        <w:numPr>
          <w:ilvl w:val="0"/>
          <w:numId w:val="15"/>
        </w:numPr>
        <w:tabs>
          <w:tab w:val="left" w:pos="720" w:leader="none"/>
        </w:tabs>
        <w:ind w:left="720" w:right="0" w:hanging="360"/>
        <w:jc w:val="both"/>
        <w:rPr>
          <w:lang w:val="en-US"/>
        </w:rPr>
      </w:pPr>
      <w:r>
        <w:rPr>
          <w:lang w:val="en-US"/>
        </w:rPr>
        <w:t>Serbia: 8% (194)</w:t>
      </w:r>
    </w:p>
    <w:p>
      <w:pPr>
        <w:pStyle w:val="Normal"/>
        <w:numPr>
          <w:ilvl w:val="0"/>
          <w:numId w:val="16"/>
        </w:numPr>
        <w:tabs>
          <w:tab w:val="left" w:pos="720" w:leader="none"/>
        </w:tabs>
        <w:ind w:left="720" w:right="0" w:hanging="360"/>
        <w:jc w:val="both"/>
        <w:rPr>
          <w:lang w:val="en-US"/>
        </w:rPr>
      </w:pPr>
      <w:r>
        <w:rPr>
          <w:lang w:val="en-US"/>
        </w:rPr>
        <w:t>Armenia: 5% (134)</w:t>
      </w:r>
    </w:p>
    <w:p>
      <w:pPr>
        <w:pStyle w:val="Normal"/>
        <w:numPr>
          <w:ilvl w:val="0"/>
          <w:numId w:val="17"/>
        </w:numPr>
        <w:tabs>
          <w:tab w:val="left" w:pos="720" w:leader="none"/>
        </w:tabs>
        <w:ind w:left="720" w:right="0" w:hanging="360"/>
        <w:jc w:val="both"/>
        <w:rPr>
          <w:lang w:val="en-US"/>
        </w:rPr>
      </w:pPr>
      <w:r>
        <w:rPr>
          <w:lang w:val="en-US"/>
        </w:rPr>
        <w:t>Mongolia: 5% (119)</w:t>
      </w:r>
    </w:p>
    <w:p>
      <w:pPr>
        <w:pStyle w:val="Normal"/>
        <w:numPr>
          <w:ilvl w:val="0"/>
          <w:numId w:val="18"/>
        </w:numPr>
        <w:tabs>
          <w:tab w:val="left" w:pos="720" w:leader="none"/>
        </w:tabs>
        <w:ind w:left="720" w:right="0" w:hanging="360"/>
        <w:jc w:val="both"/>
        <w:rPr>
          <w:lang w:val="en-US"/>
        </w:rPr>
      </w:pPr>
      <w:r>
        <w:rPr>
          <w:lang w:val="en-US"/>
        </w:rPr>
        <w:t>Indonesia: 5% (118)</w:t>
      </w:r>
    </w:p>
    <w:p>
      <w:pPr>
        <w:pStyle w:val="Normal"/>
        <w:numPr>
          <w:ilvl w:val="0"/>
          <w:numId w:val="19"/>
        </w:numPr>
        <w:tabs>
          <w:tab w:val="left" w:pos="720" w:leader="none"/>
        </w:tabs>
        <w:ind w:left="720" w:right="0" w:hanging="360"/>
        <w:jc w:val="both"/>
        <w:rPr>
          <w:lang w:val="en-US"/>
        </w:rPr>
      </w:pPr>
      <w:r>
        <w:rPr>
          <w:lang w:val="en-US"/>
        </w:rPr>
        <w:t>China: 4% (112)</w:t>
      </w:r>
    </w:p>
    <w:p>
      <w:pPr>
        <w:pStyle w:val="Normal"/>
        <w:numPr>
          <w:ilvl w:val="0"/>
          <w:numId w:val="20"/>
        </w:numPr>
        <w:tabs>
          <w:tab w:val="left" w:pos="720" w:leader="none"/>
        </w:tabs>
        <w:ind w:left="720" w:right="0" w:hanging="360"/>
        <w:jc w:val="both"/>
        <w:rPr>
          <w:lang w:val="en-US"/>
        </w:rPr>
      </w:pPr>
      <w:r>
        <w:rPr>
          <w:lang w:val="en-US"/>
        </w:rPr>
        <w:t>Russia: 4% (104)</w:t>
      </w:r>
    </w:p>
    <w:p>
      <w:pPr>
        <w:pStyle w:val="Normal"/>
        <w:numPr>
          <w:ilvl w:val="0"/>
          <w:numId w:val="21"/>
        </w:numPr>
        <w:tabs>
          <w:tab w:val="left" w:pos="720" w:leader="none"/>
        </w:tabs>
        <w:ind w:left="720" w:right="0" w:hanging="360"/>
        <w:jc w:val="both"/>
        <w:rPr>
          <w:lang w:val="en-US"/>
        </w:rPr>
      </w:pPr>
      <w:r>
        <w:rPr>
          <w:lang w:val="en-US"/>
        </w:rPr>
        <w:t>Bosnia: 3% (76)</w:t>
      </w:r>
    </w:p>
    <w:p>
      <w:pPr>
        <w:pStyle w:val="Normal"/>
        <w:numPr>
          <w:ilvl w:val="0"/>
          <w:numId w:val="22"/>
        </w:numPr>
        <w:tabs>
          <w:tab w:val="left" w:pos="720" w:leader="none"/>
        </w:tabs>
        <w:ind w:left="720" w:right="0" w:hanging="360"/>
        <w:jc w:val="both"/>
        <w:rPr>
          <w:lang w:val="en-US"/>
        </w:rPr>
      </w:pPr>
      <w:r>
        <w:rPr>
          <w:lang w:val="en-US"/>
        </w:rPr>
        <w:t>Afghanistan: 3% (65)</w:t>
      </w:r>
    </w:p>
    <w:p>
      <w:pPr>
        <w:pStyle w:val="Normal"/>
        <w:numPr>
          <w:ilvl w:val="0"/>
          <w:numId w:val="23"/>
        </w:numPr>
        <w:tabs>
          <w:tab w:val="left" w:pos="720" w:leader="none"/>
        </w:tabs>
        <w:ind w:left="720" w:right="0" w:hanging="360"/>
        <w:jc w:val="both"/>
        <w:rPr>
          <w:lang w:val="nl-NL"/>
        </w:rPr>
      </w:pPr>
      <w:r>
        <w:rPr>
          <w:lang w:val="nl-NL"/>
        </w:rPr>
        <w:t>Other: 45% (1.113)</w:t>
      </w:r>
    </w:p>
    <w:p>
      <w:pPr>
        <w:pStyle w:val="Normal"/>
        <w:jc w:val="both"/>
        <w:rPr>
          <w:lang w:val="nl-NL"/>
        </w:rPr>
      </w:pPr>
      <w:r>
        <w:rPr>
          <w:lang w:val="nl-NL"/>
        </w:rPr>
        <w:t>(IOM, 2014)</w:t>
      </w:r>
    </w:p>
    <w:p>
      <w:pPr>
        <w:pStyle w:val="Normal"/>
        <w:jc w:val="both"/>
        <w:rPr>
          <w:color w:val="FF0000"/>
          <w:u w:val="none" w:color="FF0000"/>
        </w:rPr>
      </w:pPr>
      <w:r>
        <w:rPr>
          <w:color w:val="FF0000"/>
          <w:u w:val="none" w:color="FF0000"/>
        </w:rPr>
      </w:r>
    </w:p>
    <w:p>
      <w:pPr>
        <w:pStyle w:val="Normal"/>
        <w:jc w:val="both"/>
        <w:rPr>
          <w:b/>
          <w:bCs/>
          <w:u w:val="none" w:color="FF0000"/>
          <w:lang w:val="nl-NL"/>
        </w:rPr>
      </w:pPr>
      <w:r>
        <w:rPr>
          <w:b/>
          <w:bCs/>
          <w:u w:val="none" w:color="FF0000"/>
          <w:lang w:val="nl-NL"/>
        </w:rPr>
        <w:t>Top-5 nationaliteiten aantoonbaar vertrek 2012</w:t>
      </w:r>
    </w:p>
    <w:p>
      <w:pPr>
        <w:pStyle w:val="Normal"/>
        <w:jc w:val="both"/>
        <w:rPr>
          <w:u w:val="none" w:color="FF0000"/>
        </w:rPr>
      </w:pPr>
      <w:r>
        <w:rPr>
          <w:u w:val="none" w:color="FF0000"/>
        </w:rPr>
      </w:r>
    </w:p>
    <w:p>
      <w:pPr>
        <w:pStyle w:val="Normal"/>
        <w:numPr>
          <w:ilvl w:val="0"/>
          <w:numId w:val="24"/>
        </w:numPr>
        <w:tabs>
          <w:tab w:val="left" w:pos="262" w:leader="none"/>
        </w:tabs>
        <w:ind w:left="262" w:right="0" w:hanging="360"/>
        <w:jc w:val="both"/>
        <w:rPr>
          <w:position w:val="3"/>
          <w:u w:val="none" w:color="FF0000"/>
          <w:lang w:val="nl-NL"/>
        </w:rPr>
      </w:pPr>
      <w:r>
        <w:rPr>
          <w:position w:val="3"/>
          <w:u w:val="none" w:color="FF0000"/>
          <w:lang w:val="nl-NL"/>
        </w:rPr>
        <w:t>Iraakse 5%</w:t>
      </w:r>
    </w:p>
    <w:p>
      <w:pPr>
        <w:pStyle w:val="Normal"/>
        <w:numPr>
          <w:ilvl w:val="0"/>
          <w:numId w:val="25"/>
        </w:numPr>
        <w:tabs>
          <w:tab w:val="left" w:pos="262" w:leader="none"/>
        </w:tabs>
        <w:ind w:left="262" w:right="0" w:hanging="360"/>
        <w:jc w:val="both"/>
        <w:rPr>
          <w:position w:val="3"/>
          <w:u w:val="none" w:color="FF0000"/>
          <w:lang w:val="nl-NL"/>
        </w:rPr>
      </w:pPr>
      <w:r>
        <w:rPr>
          <w:position w:val="3"/>
          <w:u w:val="none" w:color="FF0000"/>
          <w:lang w:val="nl-NL"/>
        </w:rPr>
        <w:t>Braziliaanse 5%</w:t>
      </w:r>
    </w:p>
    <w:p>
      <w:pPr>
        <w:pStyle w:val="Normal"/>
        <w:numPr>
          <w:ilvl w:val="0"/>
          <w:numId w:val="26"/>
        </w:numPr>
        <w:tabs>
          <w:tab w:val="left" w:pos="262" w:leader="none"/>
        </w:tabs>
        <w:ind w:left="262" w:right="0" w:hanging="360"/>
        <w:jc w:val="both"/>
        <w:rPr>
          <w:position w:val="3"/>
          <w:u w:val="none" w:color="FF0000"/>
          <w:lang w:val="nl-NL"/>
        </w:rPr>
      </w:pPr>
      <w:r>
        <w:rPr>
          <w:position w:val="3"/>
          <w:u w:val="none" w:color="FF0000"/>
          <w:lang w:val="nl-NL"/>
        </w:rPr>
        <w:t>Chinese 5%</w:t>
      </w:r>
    </w:p>
    <w:p>
      <w:pPr>
        <w:pStyle w:val="Normal"/>
        <w:numPr>
          <w:ilvl w:val="0"/>
          <w:numId w:val="27"/>
        </w:numPr>
        <w:tabs>
          <w:tab w:val="left" w:pos="262" w:leader="none"/>
        </w:tabs>
        <w:ind w:left="262" w:right="0" w:hanging="360"/>
        <w:jc w:val="both"/>
        <w:rPr>
          <w:position w:val="3"/>
          <w:u w:val="none" w:color="FF0000"/>
          <w:lang w:val="nl-NL"/>
        </w:rPr>
      </w:pPr>
      <w:r>
        <w:rPr>
          <w:position w:val="3"/>
          <w:u w:val="none" w:color="FF0000"/>
          <w:lang w:val="nl-NL"/>
        </w:rPr>
        <w:t>Turkse 4%</w:t>
      </w:r>
    </w:p>
    <w:p>
      <w:pPr>
        <w:pStyle w:val="Normal"/>
        <w:numPr>
          <w:ilvl w:val="0"/>
          <w:numId w:val="28"/>
        </w:numPr>
        <w:tabs>
          <w:tab w:val="left" w:pos="262" w:leader="none"/>
        </w:tabs>
        <w:ind w:left="262" w:right="0" w:hanging="360"/>
        <w:jc w:val="both"/>
        <w:rPr>
          <w:position w:val="3"/>
          <w:u w:val="none" w:color="FF0000"/>
          <w:lang w:val="nl-NL"/>
        </w:rPr>
      </w:pPr>
      <w:r>
        <w:rPr>
          <w:position w:val="3"/>
          <w:u w:val="none" w:color="FF0000"/>
          <w:lang w:val="nl-NL"/>
        </w:rPr>
        <w:t>Surinaamse 4%</w:t>
      </w:r>
    </w:p>
    <w:p>
      <w:pPr>
        <w:pStyle w:val="Normal"/>
        <w:jc w:val="both"/>
        <w:rPr>
          <w:u w:val="none" w:color="FF0000"/>
          <w:lang w:val="nl-NL"/>
        </w:rPr>
      </w:pPr>
      <w:r>
        <w:rPr>
          <w:u w:val="none" w:color="FF0000"/>
          <w:lang w:val="nl-NL"/>
        </w:rPr>
        <w:t>(Ministerie van Veiligheid en Justitie, 2013, p. 38)</w:t>
      </w:r>
    </w:p>
    <w:p>
      <w:pPr>
        <w:pStyle w:val="Normal"/>
        <w:jc w:val="both"/>
        <w:rPr>
          <w:u w:val="none" w:color="FF0000"/>
        </w:rPr>
      </w:pPr>
      <w:r>
        <w:rPr>
          <w:u w:val="none" w:color="FF0000"/>
        </w:rPr>
      </w:r>
    </w:p>
    <w:p>
      <w:pPr>
        <w:pStyle w:val="Normal"/>
        <w:jc w:val="both"/>
        <w:rPr>
          <w:b/>
          <w:bCs/>
          <w:u w:val="none" w:color="FF0000"/>
          <w:lang w:val="nl-NL"/>
        </w:rPr>
      </w:pPr>
      <w:r>
        <w:rPr>
          <w:b/>
          <w:bCs/>
          <w:u w:val="none" w:color="FF0000"/>
          <w:lang w:val="nl-NL"/>
        </w:rPr>
        <w:t>Top-5 nationaliteiten niet-aantoonbaar vertrek 2012</w:t>
      </w:r>
    </w:p>
    <w:p>
      <w:pPr>
        <w:pStyle w:val="Normal"/>
        <w:jc w:val="both"/>
        <w:rPr>
          <w:u w:val="none" w:color="FF0000"/>
        </w:rPr>
      </w:pPr>
      <w:r>
        <w:rPr>
          <w:u w:val="none" w:color="FF0000"/>
        </w:rPr>
      </w:r>
    </w:p>
    <w:p>
      <w:pPr>
        <w:pStyle w:val="Normal"/>
        <w:numPr>
          <w:ilvl w:val="0"/>
          <w:numId w:val="29"/>
        </w:numPr>
        <w:tabs>
          <w:tab w:val="left" w:pos="262" w:leader="none"/>
        </w:tabs>
        <w:ind w:left="262" w:right="0" w:hanging="360"/>
        <w:jc w:val="both"/>
        <w:rPr>
          <w:position w:val="3"/>
          <w:u w:val="none" w:color="FF0000"/>
          <w:lang w:val="nl-NL"/>
        </w:rPr>
      </w:pPr>
      <w:r>
        <w:rPr>
          <w:position w:val="3"/>
          <w:u w:val="none" w:color="FF0000"/>
          <w:lang w:val="nl-NL"/>
        </w:rPr>
        <w:t>Iraakse 11%</w:t>
      </w:r>
    </w:p>
    <w:p>
      <w:pPr>
        <w:pStyle w:val="Normal"/>
        <w:numPr>
          <w:ilvl w:val="0"/>
          <w:numId w:val="30"/>
        </w:numPr>
        <w:tabs>
          <w:tab w:val="left" w:pos="262" w:leader="none"/>
        </w:tabs>
        <w:ind w:left="262" w:right="0" w:hanging="360"/>
        <w:jc w:val="both"/>
        <w:rPr>
          <w:position w:val="3"/>
          <w:u w:val="none" w:color="FF0000"/>
          <w:lang w:val="nl-NL"/>
        </w:rPr>
      </w:pPr>
      <w:r>
        <w:rPr>
          <w:position w:val="3"/>
          <w:u w:val="none" w:color="FF0000"/>
          <w:lang w:val="nl-NL"/>
        </w:rPr>
        <w:t>Afghanse 8%</w:t>
      </w:r>
    </w:p>
    <w:p>
      <w:pPr>
        <w:pStyle w:val="Normal"/>
        <w:numPr>
          <w:ilvl w:val="0"/>
          <w:numId w:val="31"/>
        </w:numPr>
        <w:tabs>
          <w:tab w:val="left" w:pos="262" w:leader="none"/>
        </w:tabs>
        <w:ind w:left="262" w:right="0" w:hanging="360"/>
        <w:jc w:val="both"/>
        <w:rPr>
          <w:position w:val="3"/>
          <w:u w:val="none" w:color="FF0000"/>
          <w:lang w:val="nl-NL"/>
        </w:rPr>
      </w:pPr>
      <w:r>
        <w:rPr>
          <w:position w:val="3"/>
          <w:u w:val="none" w:color="FF0000"/>
          <w:lang w:val="nl-NL"/>
        </w:rPr>
        <w:t>Somalische 6%</w:t>
      </w:r>
    </w:p>
    <w:p>
      <w:pPr>
        <w:pStyle w:val="Normal"/>
        <w:numPr>
          <w:ilvl w:val="0"/>
          <w:numId w:val="32"/>
        </w:numPr>
        <w:tabs>
          <w:tab w:val="left" w:pos="262" w:leader="none"/>
        </w:tabs>
        <w:ind w:left="262" w:right="0" w:hanging="360"/>
        <w:jc w:val="both"/>
        <w:rPr>
          <w:position w:val="3"/>
          <w:u w:val="none" w:color="FF0000"/>
          <w:lang w:val="nl-NL"/>
        </w:rPr>
      </w:pPr>
      <w:r>
        <w:rPr>
          <w:position w:val="3"/>
          <w:u w:val="none" w:color="FF0000"/>
          <w:lang w:val="nl-NL"/>
        </w:rPr>
        <w:t>Russische 6%</w:t>
      </w:r>
    </w:p>
    <w:p>
      <w:pPr>
        <w:pStyle w:val="Normal"/>
        <w:numPr>
          <w:ilvl w:val="0"/>
          <w:numId w:val="33"/>
        </w:numPr>
        <w:tabs>
          <w:tab w:val="left" w:pos="262" w:leader="none"/>
        </w:tabs>
        <w:ind w:left="262" w:right="0" w:hanging="360"/>
        <w:jc w:val="both"/>
        <w:rPr>
          <w:position w:val="3"/>
          <w:u w:val="none" w:color="FF0000"/>
          <w:lang w:val="nl-NL"/>
        </w:rPr>
      </w:pPr>
      <w:r>
        <w:rPr>
          <w:position w:val="3"/>
          <w:u w:val="none" w:color="FF0000"/>
          <w:lang w:val="nl-NL"/>
        </w:rPr>
        <w:t>Chinese 6%</w:t>
      </w:r>
    </w:p>
    <w:p>
      <w:pPr>
        <w:pStyle w:val="Normal"/>
        <w:jc w:val="both"/>
        <w:rPr>
          <w:u w:val="none" w:color="FF0000"/>
          <w:lang w:val="nl-NL"/>
        </w:rPr>
      </w:pPr>
      <w:r>
        <w:rPr>
          <w:u w:val="none" w:color="FF0000"/>
          <w:lang w:val="nl-NL"/>
        </w:rPr>
        <w:t>(Ministerie van Veiligheid en Justitie, 2013, p. 38)</w:t>
      </w:r>
    </w:p>
    <w:p>
      <w:pPr>
        <w:pStyle w:val="Normal"/>
        <w:jc w:val="both"/>
        <w:rPr>
          <w:b/>
          <w:bCs/>
          <w:color w:val="FF0000"/>
          <w:u w:val="none" w:color="FF0000"/>
        </w:rPr>
      </w:pPr>
      <w:r>
        <w:rPr>
          <w:b/>
          <w:bCs/>
          <w:color w:val="FF0000"/>
          <w:u w:val="none" w:color="FF0000"/>
        </w:rPr>
      </w:r>
    </w:p>
    <w:p>
      <w:pPr>
        <w:pStyle w:val="Normal"/>
        <w:jc w:val="both"/>
        <w:rPr>
          <w:b/>
          <w:bCs/>
          <w:u w:val="none" w:color="FF0000"/>
          <w:lang w:val="nl-NL"/>
        </w:rPr>
      </w:pPr>
      <w:r>
        <w:rPr>
          <w:b/>
          <w:bCs/>
          <w:u w:val="none" w:color="FF0000"/>
          <w:lang w:val="nl-NL"/>
        </w:rPr>
        <w:t>Top-5 nationaliteiten aantoonbaar vertrek 2013</w:t>
      </w:r>
    </w:p>
    <w:p>
      <w:pPr>
        <w:pStyle w:val="Normal"/>
        <w:jc w:val="both"/>
        <w:rPr>
          <w:u w:val="none" w:color="FF0000"/>
        </w:rPr>
      </w:pPr>
      <w:r>
        <w:rPr>
          <w:u w:val="none" w:color="FF0000"/>
        </w:rPr>
      </w:r>
    </w:p>
    <w:p>
      <w:pPr>
        <w:pStyle w:val="Normal"/>
        <w:numPr>
          <w:ilvl w:val="0"/>
          <w:numId w:val="34"/>
        </w:numPr>
        <w:ind w:left="262" w:right="0" w:hanging="262"/>
        <w:jc w:val="both"/>
        <w:rPr>
          <w:position w:val="3"/>
          <w:u w:val="none" w:color="FF0000"/>
          <w:lang w:val="nl-NL"/>
        </w:rPr>
      </w:pPr>
      <w:r>
        <w:rPr>
          <w:position w:val="3"/>
          <w:u w:val="none" w:color="FF0000"/>
          <w:lang w:val="nl-NL"/>
        </w:rPr>
        <w:t>Braziliaanse 4%</w:t>
      </w:r>
    </w:p>
    <w:p>
      <w:pPr>
        <w:pStyle w:val="Normal"/>
        <w:numPr>
          <w:ilvl w:val="0"/>
          <w:numId w:val="35"/>
        </w:numPr>
        <w:ind w:left="262" w:right="0" w:hanging="262"/>
        <w:jc w:val="both"/>
        <w:rPr>
          <w:position w:val="3"/>
          <w:u w:val="none" w:color="FF0000"/>
          <w:lang w:val="nl-NL"/>
        </w:rPr>
      </w:pPr>
      <w:r>
        <w:rPr>
          <w:position w:val="3"/>
          <w:u w:val="none" w:color="FF0000"/>
          <w:lang w:val="nl-NL"/>
        </w:rPr>
        <w:t>Iraakse 4%</w:t>
      </w:r>
    </w:p>
    <w:p>
      <w:pPr>
        <w:pStyle w:val="Normal"/>
        <w:numPr>
          <w:ilvl w:val="0"/>
          <w:numId w:val="36"/>
        </w:numPr>
        <w:ind w:left="262" w:right="0" w:hanging="262"/>
        <w:jc w:val="both"/>
        <w:rPr>
          <w:position w:val="3"/>
          <w:u w:val="none" w:color="FF0000"/>
          <w:lang w:val="nl-NL"/>
        </w:rPr>
      </w:pPr>
      <w:r>
        <w:rPr>
          <w:position w:val="3"/>
          <w:u w:val="none" w:color="FF0000"/>
          <w:lang w:val="nl-NL"/>
        </w:rPr>
        <w:t>Chinese 4%</w:t>
      </w:r>
    </w:p>
    <w:p>
      <w:pPr>
        <w:pStyle w:val="Normal"/>
        <w:numPr>
          <w:ilvl w:val="0"/>
          <w:numId w:val="37"/>
        </w:numPr>
        <w:ind w:left="262" w:right="0" w:hanging="262"/>
        <w:jc w:val="both"/>
        <w:rPr>
          <w:position w:val="3"/>
          <w:u w:val="none" w:color="FF0000"/>
          <w:lang w:val="nl-NL"/>
        </w:rPr>
      </w:pPr>
      <w:r>
        <w:rPr>
          <w:position w:val="3"/>
          <w:u w:val="none" w:color="FF0000"/>
          <w:lang w:val="nl-NL"/>
        </w:rPr>
        <w:t>Hondurese 3%</w:t>
      </w:r>
    </w:p>
    <w:p>
      <w:pPr>
        <w:pStyle w:val="Normal"/>
        <w:numPr>
          <w:ilvl w:val="0"/>
          <w:numId w:val="38"/>
        </w:numPr>
        <w:ind w:left="262" w:right="0" w:hanging="262"/>
        <w:jc w:val="both"/>
        <w:rPr>
          <w:position w:val="3"/>
          <w:u w:val="none" w:color="FF0000"/>
          <w:lang w:val="nl-NL"/>
        </w:rPr>
      </w:pPr>
      <w:r>
        <w:rPr>
          <w:position w:val="3"/>
          <w:u w:val="none" w:color="FF0000"/>
          <w:lang w:val="nl-NL"/>
        </w:rPr>
        <w:t>Nicaruguaanse 2%</w:t>
      </w:r>
    </w:p>
    <w:p>
      <w:pPr>
        <w:pStyle w:val="Normal"/>
        <w:jc w:val="both"/>
        <w:rPr>
          <w:u w:val="none" w:color="FF0000"/>
          <w:lang w:val="nl-NL"/>
        </w:rPr>
      </w:pPr>
      <w:r>
        <w:rPr>
          <w:u w:val="none" w:color="FF0000"/>
          <w:lang w:val="nl-NL"/>
        </w:rPr>
        <w:t>(Ministerie van Veiligheid en Justitie, 2014, p. 42)</w:t>
      </w:r>
    </w:p>
    <w:p>
      <w:pPr>
        <w:pStyle w:val="Normal"/>
        <w:jc w:val="both"/>
        <w:rPr>
          <w:b/>
          <w:bCs/>
          <w:u w:val="none" w:color="FF0000"/>
        </w:rPr>
      </w:pPr>
      <w:r>
        <w:rPr>
          <w:b/>
          <w:bCs/>
          <w:u w:val="none" w:color="FF0000"/>
        </w:rPr>
      </w:r>
    </w:p>
    <w:p>
      <w:pPr>
        <w:pStyle w:val="Normal"/>
        <w:jc w:val="both"/>
        <w:rPr>
          <w:b/>
          <w:bCs/>
          <w:u w:val="none" w:color="FF0000"/>
          <w:lang w:val="nl-NL"/>
        </w:rPr>
      </w:pPr>
      <w:r>
        <w:rPr>
          <w:b/>
          <w:bCs/>
          <w:u w:val="none" w:color="FF0000"/>
          <w:lang w:val="nl-NL"/>
        </w:rPr>
        <w:t>Top-5 nationaliteiten niet-aantoonbaar vertrek 2013</w:t>
      </w:r>
    </w:p>
    <w:p>
      <w:pPr>
        <w:pStyle w:val="Normal"/>
        <w:jc w:val="both"/>
        <w:rPr>
          <w:u w:val="none" w:color="FF0000"/>
        </w:rPr>
      </w:pPr>
      <w:r>
        <w:rPr>
          <w:u w:val="none" w:color="FF0000"/>
        </w:rPr>
      </w:r>
    </w:p>
    <w:p>
      <w:pPr>
        <w:pStyle w:val="Normal"/>
        <w:numPr>
          <w:ilvl w:val="0"/>
          <w:numId w:val="39"/>
        </w:numPr>
        <w:ind w:left="262" w:right="0" w:hanging="262"/>
        <w:jc w:val="both"/>
        <w:rPr>
          <w:position w:val="3"/>
          <w:u w:val="none" w:color="FF0000"/>
          <w:lang w:val="nl-NL"/>
        </w:rPr>
      </w:pPr>
      <w:r>
        <w:rPr>
          <w:position w:val="3"/>
          <w:u w:val="none" w:color="FF0000"/>
          <w:lang w:val="nl-NL"/>
        </w:rPr>
        <w:t>Afghaanse 8%</w:t>
      </w:r>
    </w:p>
    <w:p>
      <w:pPr>
        <w:pStyle w:val="Normal"/>
        <w:numPr>
          <w:ilvl w:val="0"/>
          <w:numId w:val="40"/>
        </w:numPr>
        <w:ind w:left="262" w:right="0" w:hanging="262"/>
        <w:jc w:val="both"/>
        <w:rPr>
          <w:position w:val="3"/>
          <w:u w:val="none" w:color="FF0000"/>
          <w:lang w:val="nl-NL"/>
        </w:rPr>
      </w:pPr>
      <w:r>
        <w:rPr>
          <w:position w:val="3"/>
          <w:u w:val="none" w:color="FF0000"/>
          <w:lang w:val="nl-NL"/>
        </w:rPr>
        <w:t>Iraakse 7%</w:t>
      </w:r>
    </w:p>
    <w:p>
      <w:pPr>
        <w:pStyle w:val="Normal"/>
        <w:numPr>
          <w:ilvl w:val="0"/>
          <w:numId w:val="41"/>
        </w:numPr>
        <w:ind w:left="262" w:right="0" w:hanging="262"/>
        <w:jc w:val="both"/>
        <w:rPr>
          <w:position w:val="3"/>
          <w:u w:val="none" w:color="FF0000"/>
          <w:lang w:val="nl-NL"/>
        </w:rPr>
      </w:pPr>
      <w:r>
        <w:rPr>
          <w:position w:val="3"/>
          <w:u w:val="none" w:color="FF0000"/>
          <w:lang w:val="nl-NL"/>
        </w:rPr>
        <w:t>Somalische 7%</w:t>
      </w:r>
    </w:p>
    <w:p>
      <w:pPr>
        <w:pStyle w:val="Normal"/>
        <w:numPr>
          <w:ilvl w:val="0"/>
          <w:numId w:val="42"/>
        </w:numPr>
        <w:ind w:left="262" w:right="0" w:hanging="262"/>
        <w:jc w:val="both"/>
        <w:rPr>
          <w:position w:val="3"/>
          <w:u w:val="none" w:color="FF0000"/>
          <w:lang w:val="nl-NL"/>
        </w:rPr>
      </w:pPr>
      <w:r>
        <w:rPr>
          <w:position w:val="3"/>
          <w:u w:val="none" w:color="FF0000"/>
          <w:lang w:val="nl-NL"/>
        </w:rPr>
        <w:t>Onbekend 4%</w:t>
      </w:r>
    </w:p>
    <w:p>
      <w:pPr>
        <w:pStyle w:val="Normal"/>
        <w:numPr>
          <w:ilvl w:val="0"/>
          <w:numId w:val="43"/>
        </w:numPr>
        <w:ind w:left="262" w:right="0" w:hanging="262"/>
        <w:jc w:val="both"/>
        <w:rPr>
          <w:position w:val="3"/>
          <w:u w:val="none" w:color="FF0000"/>
          <w:lang w:val="nl-NL"/>
        </w:rPr>
      </w:pPr>
      <w:r>
        <w:rPr>
          <w:position w:val="3"/>
          <w:u w:val="none" w:color="FF0000"/>
          <w:lang w:val="nl-NL"/>
        </w:rPr>
        <w:t>Marokkaanse 4%</w:t>
      </w:r>
    </w:p>
    <w:p>
      <w:pPr>
        <w:pStyle w:val="Normal"/>
        <w:jc w:val="both"/>
        <w:rPr>
          <w:u w:val="none" w:color="FF0000"/>
          <w:lang w:val="nl-NL"/>
        </w:rPr>
      </w:pPr>
      <w:r>
        <w:rPr>
          <w:u w:val="none" w:color="FF0000"/>
          <w:lang w:val="nl-NL"/>
        </w:rPr>
        <w:t>(Ministerie van Veiligheid en Justitie, 2014, p. 42)</w:t>
      </w:r>
    </w:p>
    <w:p>
      <w:pPr>
        <w:pStyle w:val="Normal"/>
        <w:jc w:val="both"/>
        <w:rPr>
          <w:b/>
          <w:bCs/>
          <w:color w:val="FF0000"/>
          <w:u w:val="none" w:color="FF0000"/>
        </w:rPr>
      </w:pPr>
      <w:r>
        <w:rPr>
          <w:b/>
          <w:bCs/>
          <w:color w:val="FF0000"/>
          <w:u w:val="none" w:color="FF0000"/>
        </w:rPr>
      </w:r>
    </w:p>
    <w:p>
      <w:pPr>
        <w:pStyle w:val="Normal"/>
        <w:jc w:val="both"/>
        <w:rPr>
          <w:b/>
          <w:bCs/>
          <w:u w:val="none" w:color="FF0000"/>
          <w:lang w:val="nl-NL"/>
        </w:rPr>
      </w:pPr>
      <w:r>
        <w:rPr>
          <w:b/>
          <w:bCs/>
          <w:u w:val="none" w:color="FF0000"/>
          <w:lang w:val="nl-NL"/>
        </w:rPr>
        <w:t>Top-5 nationaliteiten toegangsgeweigerden 2012 (exclusief personen die asiel aanvragen)</w:t>
      </w:r>
    </w:p>
    <w:p>
      <w:pPr>
        <w:pStyle w:val="Normal"/>
        <w:jc w:val="both"/>
        <w:rPr>
          <w:b/>
          <w:bCs/>
          <w:u w:val="none" w:color="FF0000"/>
        </w:rPr>
      </w:pPr>
      <w:r>
        <w:rPr>
          <w:b/>
          <w:bCs/>
          <w:u w:val="none" w:color="FF0000"/>
        </w:rPr>
      </w:r>
    </w:p>
    <w:p>
      <w:pPr>
        <w:pStyle w:val="Normal"/>
        <w:numPr>
          <w:ilvl w:val="0"/>
          <w:numId w:val="44"/>
        </w:numPr>
        <w:ind w:left="262" w:right="0" w:hanging="262"/>
        <w:jc w:val="both"/>
        <w:rPr>
          <w:position w:val="3"/>
          <w:u w:val="none" w:color="FF0000"/>
          <w:lang w:val="nl-NL"/>
        </w:rPr>
      </w:pPr>
      <w:r>
        <w:rPr>
          <w:position w:val="3"/>
          <w:u w:val="none" w:color="FF0000"/>
          <w:lang w:val="nl-NL"/>
        </w:rPr>
        <w:t>Surinaamse 8%</w:t>
      </w:r>
    </w:p>
    <w:p>
      <w:pPr>
        <w:pStyle w:val="Normal"/>
        <w:numPr>
          <w:ilvl w:val="0"/>
          <w:numId w:val="45"/>
        </w:numPr>
        <w:ind w:left="262" w:right="0" w:hanging="262"/>
        <w:jc w:val="both"/>
        <w:rPr>
          <w:position w:val="3"/>
          <w:u w:val="none" w:color="FF0000"/>
          <w:lang w:val="nl-NL"/>
        </w:rPr>
      </w:pPr>
      <w:r>
        <w:rPr>
          <w:position w:val="3"/>
          <w:u w:val="none" w:color="FF0000"/>
          <w:lang w:val="nl-NL"/>
        </w:rPr>
        <w:t>Braziliaanse 6%</w:t>
      </w:r>
    </w:p>
    <w:p>
      <w:pPr>
        <w:pStyle w:val="Normal"/>
        <w:numPr>
          <w:ilvl w:val="0"/>
          <w:numId w:val="46"/>
        </w:numPr>
        <w:ind w:left="262" w:right="0" w:hanging="262"/>
        <w:jc w:val="both"/>
        <w:rPr>
          <w:position w:val="3"/>
          <w:u w:val="none" w:color="FF0000"/>
          <w:lang w:val="nl-NL"/>
        </w:rPr>
      </w:pPr>
      <w:r>
        <w:rPr>
          <w:position w:val="3"/>
          <w:u w:val="none" w:color="FF0000"/>
          <w:lang w:val="nl-NL"/>
        </w:rPr>
        <w:t>Nigeriaanse 5%</w:t>
      </w:r>
    </w:p>
    <w:p>
      <w:pPr>
        <w:pStyle w:val="Normal"/>
        <w:numPr>
          <w:ilvl w:val="0"/>
          <w:numId w:val="47"/>
        </w:numPr>
        <w:ind w:left="262" w:right="0" w:hanging="262"/>
        <w:jc w:val="both"/>
        <w:rPr>
          <w:position w:val="3"/>
          <w:u w:val="none" w:color="FF0000"/>
          <w:lang w:val="nl-NL"/>
        </w:rPr>
      </w:pPr>
      <w:r>
        <w:rPr>
          <w:position w:val="3"/>
          <w:u w:val="none" w:color="FF0000"/>
          <w:lang w:val="nl-NL"/>
        </w:rPr>
        <w:t>Russische 5%</w:t>
      </w:r>
    </w:p>
    <w:p>
      <w:pPr>
        <w:pStyle w:val="Normal"/>
        <w:numPr>
          <w:ilvl w:val="0"/>
          <w:numId w:val="48"/>
        </w:numPr>
        <w:ind w:left="262" w:right="0" w:hanging="262"/>
        <w:jc w:val="both"/>
        <w:rPr>
          <w:position w:val="3"/>
          <w:u w:val="none" w:color="FF0000"/>
          <w:lang w:val="nl-NL"/>
        </w:rPr>
      </w:pPr>
      <w:r>
        <w:rPr>
          <w:position w:val="3"/>
          <w:u w:val="none" w:color="FF0000"/>
          <w:lang w:val="nl-NL"/>
        </w:rPr>
        <w:t>Hondurese 4%</w:t>
      </w:r>
    </w:p>
    <w:p>
      <w:pPr>
        <w:pStyle w:val="Normal"/>
        <w:jc w:val="both"/>
        <w:rPr>
          <w:u w:val="none" w:color="FF0000"/>
          <w:lang w:val="nl-NL"/>
        </w:rPr>
      </w:pPr>
      <w:r>
        <w:rPr>
          <w:u w:val="none" w:color="FF0000"/>
          <w:lang w:val="nl-NL"/>
        </w:rPr>
        <w:t>(Ministerie van Veiligheid en Justitie, 2013, p. 24)</w:t>
      </w:r>
    </w:p>
    <w:p>
      <w:pPr>
        <w:pStyle w:val="Normal"/>
        <w:jc w:val="both"/>
        <w:rPr>
          <w:b/>
          <w:bCs/>
          <w:u w:val="none" w:color="FF0000"/>
        </w:rPr>
      </w:pPr>
      <w:r>
        <w:rPr>
          <w:b/>
          <w:bCs/>
          <w:u w:val="none" w:color="FF0000"/>
        </w:rPr>
      </w:r>
    </w:p>
    <w:p>
      <w:pPr>
        <w:pStyle w:val="Normal"/>
        <w:jc w:val="both"/>
        <w:rPr>
          <w:b/>
          <w:bCs/>
          <w:u w:val="none" w:color="FF0000"/>
          <w:lang w:val="nl-NL"/>
        </w:rPr>
      </w:pPr>
      <w:r>
        <w:rPr>
          <w:b/>
          <w:bCs/>
          <w:u w:val="none" w:color="FF0000"/>
          <w:lang w:val="nl-NL"/>
        </w:rPr>
        <w:t>Top-5 nationaliteiten asielaanvragen na toegangsweigering 2012</w:t>
      </w:r>
    </w:p>
    <w:p>
      <w:pPr>
        <w:pStyle w:val="Normal"/>
        <w:jc w:val="both"/>
        <w:rPr>
          <w:b/>
          <w:bCs/>
          <w:u w:val="none" w:color="FF0000"/>
        </w:rPr>
      </w:pPr>
      <w:r>
        <w:rPr>
          <w:b/>
          <w:bCs/>
          <w:u w:val="none" w:color="FF0000"/>
        </w:rPr>
      </w:r>
    </w:p>
    <w:p>
      <w:pPr>
        <w:pStyle w:val="Normal"/>
        <w:numPr>
          <w:ilvl w:val="0"/>
          <w:numId w:val="49"/>
        </w:numPr>
        <w:tabs>
          <w:tab w:val="left" w:pos="262" w:leader="none"/>
        </w:tabs>
        <w:ind w:left="262" w:right="0" w:hanging="360"/>
        <w:jc w:val="both"/>
        <w:rPr>
          <w:position w:val="3"/>
          <w:u w:val="none" w:color="FF0000"/>
          <w:lang w:val="nl-NL"/>
        </w:rPr>
      </w:pPr>
      <w:r>
        <w:rPr>
          <w:position w:val="3"/>
          <w:u w:val="none" w:color="FF0000"/>
          <w:lang w:val="nl-NL"/>
        </w:rPr>
        <w:t>Eritrese 10%</w:t>
      </w:r>
    </w:p>
    <w:p>
      <w:pPr>
        <w:pStyle w:val="Normal"/>
        <w:numPr>
          <w:ilvl w:val="0"/>
          <w:numId w:val="50"/>
        </w:numPr>
        <w:tabs>
          <w:tab w:val="left" w:pos="262" w:leader="none"/>
        </w:tabs>
        <w:ind w:left="262" w:right="0" w:hanging="360"/>
        <w:jc w:val="both"/>
        <w:rPr>
          <w:position w:val="3"/>
          <w:u w:val="none" w:color="FF0000"/>
          <w:lang w:val="nl-NL"/>
        </w:rPr>
      </w:pPr>
      <w:r>
        <w:rPr>
          <w:position w:val="3"/>
          <w:u w:val="none" w:color="FF0000"/>
          <w:lang w:val="nl-NL"/>
        </w:rPr>
        <w:t>Iraanse 7%</w:t>
      </w:r>
    </w:p>
    <w:p>
      <w:pPr>
        <w:pStyle w:val="Normal"/>
        <w:numPr>
          <w:ilvl w:val="0"/>
          <w:numId w:val="51"/>
        </w:numPr>
        <w:tabs>
          <w:tab w:val="left" w:pos="262" w:leader="none"/>
        </w:tabs>
        <w:ind w:left="262" w:right="0" w:hanging="360"/>
        <w:jc w:val="both"/>
        <w:rPr>
          <w:position w:val="3"/>
          <w:u w:val="none" w:color="FF0000"/>
          <w:lang w:val="nl-NL"/>
        </w:rPr>
      </w:pPr>
      <w:r>
        <w:rPr>
          <w:position w:val="3"/>
          <w:u w:val="none" w:color="FF0000"/>
          <w:lang w:val="nl-NL"/>
        </w:rPr>
        <w:t>Iraakse 6%</w:t>
      </w:r>
    </w:p>
    <w:p>
      <w:pPr>
        <w:pStyle w:val="Normal"/>
        <w:numPr>
          <w:ilvl w:val="0"/>
          <w:numId w:val="52"/>
        </w:numPr>
        <w:tabs>
          <w:tab w:val="left" w:pos="262" w:leader="none"/>
        </w:tabs>
        <w:ind w:left="262" w:right="0" w:hanging="360"/>
        <w:jc w:val="both"/>
        <w:rPr>
          <w:position w:val="3"/>
          <w:u w:val="none" w:color="FF0000"/>
          <w:lang w:val="nl-NL"/>
        </w:rPr>
      </w:pPr>
      <w:r>
        <w:rPr>
          <w:position w:val="3"/>
          <w:u w:val="none" w:color="FF0000"/>
          <w:lang w:val="nl-NL"/>
        </w:rPr>
        <w:t>Egyptische 6%</w:t>
      </w:r>
    </w:p>
    <w:p>
      <w:pPr>
        <w:pStyle w:val="Normal"/>
        <w:numPr>
          <w:ilvl w:val="0"/>
          <w:numId w:val="53"/>
        </w:numPr>
        <w:tabs>
          <w:tab w:val="left" w:pos="262" w:leader="none"/>
        </w:tabs>
        <w:ind w:left="262" w:right="0" w:hanging="360"/>
        <w:jc w:val="both"/>
        <w:rPr>
          <w:position w:val="3"/>
          <w:u w:val="none" w:color="FF0000"/>
          <w:lang w:val="nl-NL"/>
        </w:rPr>
      </w:pPr>
      <w:r>
        <w:rPr>
          <w:position w:val="3"/>
          <w:u w:val="none" w:color="FF0000"/>
          <w:lang w:val="nl-NL"/>
        </w:rPr>
        <w:t>Syrische 6%</w:t>
      </w:r>
    </w:p>
    <w:p>
      <w:pPr>
        <w:pStyle w:val="Normal"/>
        <w:jc w:val="both"/>
        <w:rPr>
          <w:u w:val="none" w:color="FF0000"/>
          <w:lang w:val="nl-NL"/>
        </w:rPr>
      </w:pPr>
      <w:r>
        <w:rPr>
          <w:u w:val="none" w:color="FF0000"/>
          <w:lang w:val="nl-NL"/>
        </w:rPr>
        <w:t>(Ministerie van Veiligheid en Justitie, 2013, p. 24)</w:t>
      </w:r>
    </w:p>
    <w:p>
      <w:pPr>
        <w:pStyle w:val="Normal"/>
        <w:jc w:val="both"/>
        <w:rPr>
          <w:u w:val="none" w:color="FF0000"/>
        </w:rPr>
      </w:pPr>
      <w:r>
        <w:rPr>
          <w:u w:val="none" w:color="FF0000"/>
        </w:rPr>
      </w:r>
    </w:p>
    <w:p>
      <w:pPr>
        <w:pStyle w:val="Normal"/>
        <w:jc w:val="both"/>
        <w:rPr>
          <w:b/>
          <w:bCs/>
          <w:u w:val="none" w:color="FF0000"/>
          <w:lang w:val="nl-NL"/>
        </w:rPr>
      </w:pPr>
      <w:r>
        <w:rPr>
          <w:b/>
          <w:bCs/>
          <w:u w:val="none" w:color="FF0000"/>
          <w:lang w:val="nl-NL"/>
        </w:rPr>
        <w:t>Top-5 nationaliteiten toegangsgeweigerden 2013 (exclusief personen die asiel aanvragen)</w:t>
      </w:r>
    </w:p>
    <w:p>
      <w:pPr>
        <w:pStyle w:val="Normal"/>
        <w:jc w:val="both"/>
        <w:rPr>
          <w:b/>
          <w:bCs/>
          <w:u w:val="none" w:color="FF0000"/>
        </w:rPr>
      </w:pPr>
      <w:r>
        <w:rPr>
          <w:b/>
          <w:bCs/>
          <w:u w:val="none" w:color="FF0000"/>
        </w:rPr>
      </w:r>
    </w:p>
    <w:p>
      <w:pPr>
        <w:pStyle w:val="Normal"/>
        <w:numPr>
          <w:ilvl w:val="0"/>
          <w:numId w:val="54"/>
        </w:numPr>
        <w:tabs>
          <w:tab w:val="left" w:pos="262" w:leader="none"/>
        </w:tabs>
        <w:ind w:left="262" w:right="0" w:hanging="360"/>
        <w:jc w:val="both"/>
        <w:rPr>
          <w:position w:val="3"/>
          <w:u w:val="none" w:color="FF0000"/>
          <w:lang w:val="nl-NL"/>
        </w:rPr>
      </w:pPr>
      <w:r>
        <w:rPr>
          <w:position w:val="3"/>
          <w:u w:val="none" w:color="FF0000"/>
          <w:lang w:val="nl-NL"/>
        </w:rPr>
        <w:t>Surinaamse 9%</w:t>
      </w:r>
    </w:p>
    <w:p>
      <w:pPr>
        <w:pStyle w:val="Normal"/>
        <w:numPr>
          <w:ilvl w:val="0"/>
          <w:numId w:val="55"/>
        </w:numPr>
        <w:tabs>
          <w:tab w:val="left" w:pos="262" w:leader="none"/>
        </w:tabs>
        <w:ind w:left="262" w:right="0" w:hanging="360"/>
        <w:jc w:val="both"/>
        <w:rPr>
          <w:position w:val="3"/>
          <w:u w:val="none" w:color="FF0000"/>
          <w:lang w:val="nl-NL"/>
        </w:rPr>
      </w:pPr>
      <w:r>
        <w:rPr>
          <w:position w:val="3"/>
          <w:u w:val="none" w:color="FF0000"/>
          <w:lang w:val="nl-NL"/>
        </w:rPr>
        <w:t>Burger van Nigeria 5%</w:t>
      </w:r>
    </w:p>
    <w:p>
      <w:pPr>
        <w:pStyle w:val="Normal"/>
        <w:numPr>
          <w:ilvl w:val="0"/>
          <w:numId w:val="56"/>
        </w:numPr>
        <w:tabs>
          <w:tab w:val="left" w:pos="262" w:leader="none"/>
        </w:tabs>
        <w:ind w:left="262" w:right="0" w:hanging="360"/>
        <w:jc w:val="both"/>
        <w:rPr>
          <w:position w:val="3"/>
          <w:u w:val="none" w:color="FF0000"/>
          <w:lang w:val="nl-NL"/>
        </w:rPr>
      </w:pPr>
      <w:r>
        <w:rPr>
          <w:position w:val="3"/>
          <w:u w:val="none" w:color="FF0000"/>
          <w:lang w:val="nl-NL"/>
        </w:rPr>
        <w:t>Chinese 5%</w:t>
      </w:r>
    </w:p>
    <w:p>
      <w:pPr>
        <w:pStyle w:val="Normal"/>
        <w:numPr>
          <w:ilvl w:val="0"/>
          <w:numId w:val="57"/>
        </w:numPr>
        <w:tabs>
          <w:tab w:val="left" w:pos="262" w:leader="none"/>
        </w:tabs>
        <w:ind w:left="262" w:right="0" w:hanging="360"/>
        <w:jc w:val="both"/>
        <w:rPr>
          <w:position w:val="3"/>
          <w:u w:val="none" w:color="FF0000"/>
          <w:lang w:val="nl-NL"/>
        </w:rPr>
      </w:pPr>
      <w:r>
        <w:rPr>
          <w:position w:val="3"/>
          <w:u w:val="none" w:color="FF0000"/>
          <w:lang w:val="nl-NL"/>
        </w:rPr>
        <w:t>Braziliaanse 4%</w:t>
      </w:r>
    </w:p>
    <w:p>
      <w:pPr>
        <w:pStyle w:val="Normal"/>
        <w:numPr>
          <w:ilvl w:val="0"/>
          <w:numId w:val="58"/>
        </w:numPr>
        <w:tabs>
          <w:tab w:val="left" w:pos="262" w:leader="none"/>
        </w:tabs>
        <w:ind w:left="262" w:right="0" w:hanging="360"/>
        <w:jc w:val="both"/>
        <w:rPr>
          <w:position w:val="3"/>
          <w:u w:val="none" w:color="FF0000"/>
          <w:lang w:val="nl-NL"/>
        </w:rPr>
      </w:pPr>
      <w:r>
        <w:rPr>
          <w:position w:val="3"/>
          <w:u w:val="none" w:color="FF0000"/>
          <w:lang w:val="nl-NL"/>
        </w:rPr>
        <w:t>Saoedi-Arabische 4%</w:t>
      </w:r>
    </w:p>
    <w:p>
      <w:pPr>
        <w:pStyle w:val="Normal"/>
        <w:jc w:val="both"/>
        <w:rPr>
          <w:u w:val="none" w:color="FF0000"/>
          <w:lang w:val="nl-NL"/>
        </w:rPr>
      </w:pPr>
      <w:r>
        <w:rPr>
          <w:u w:val="none" w:color="FF0000"/>
          <w:lang w:val="nl-NL"/>
        </w:rPr>
        <w:t>(Ministerie van Veiligheid en Justitie, 2014, p. 30)</w:t>
      </w:r>
    </w:p>
    <w:p>
      <w:pPr>
        <w:pStyle w:val="Normal"/>
        <w:jc w:val="both"/>
        <w:rPr>
          <w:u w:val="none" w:color="FF0000"/>
        </w:rPr>
      </w:pPr>
      <w:r>
        <w:rPr>
          <w:u w:val="none" w:color="FF0000"/>
        </w:rPr>
      </w:r>
    </w:p>
    <w:p>
      <w:pPr>
        <w:pStyle w:val="Normal"/>
        <w:jc w:val="both"/>
        <w:rPr>
          <w:b/>
          <w:bCs/>
          <w:u w:val="none" w:color="FF0000"/>
          <w:lang w:val="nl-NL"/>
        </w:rPr>
      </w:pPr>
      <w:r>
        <w:rPr>
          <w:b/>
          <w:bCs/>
          <w:u w:val="none" w:color="FF0000"/>
          <w:lang w:val="nl-NL"/>
        </w:rPr>
        <w:t xml:space="preserve">Top-5 nationaliteiten asielaanvragen na toegangsweigering 2013 </w:t>
      </w:r>
    </w:p>
    <w:p>
      <w:pPr>
        <w:pStyle w:val="Normal"/>
        <w:jc w:val="both"/>
        <w:rPr>
          <w:u w:val="none" w:color="FF0000"/>
        </w:rPr>
      </w:pPr>
      <w:r>
        <w:rPr>
          <w:u w:val="none" w:color="FF0000"/>
        </w:rPr>
      </w:r>
    </w:p>
    <w:p>
      <w:pPr>
        <w:pStyle w:val="Normal"/>
        <w:numPr>
          <w:ilvl w:val="0"/>
          <w:numId w:val="59"/>
        </w:numPr>
        <w:tabs>
          <w:tab w:val="left" w:pos="262" w:leader="none"/>
        </w:tabs>
        <w:ind w:left="262" w:right="0" w:hanging="360"/>
        <w:jc w:val="both"/>
        <w:rPr>
          <w:position w:val="3"/>
          <w:u w:val="none" w:color="FF0000"/>
          <w:lang w:val="nl-NL"/>
        </w:rPr>
      </w:pPr>
      <w:r>
        <w:rPr>
          <w:position w:val="3"/>
          <w:u w:val="none" w:color="FF0000"/>
          <w:lang w:val="nl-NL"/>
        </w:rPr>
        <w:t>Syrische 30%</w:t>
      </w:r>
    </w:p>
    <w:p>
      <w:pPr>
        <w:pStyle w:val="Normal"/>
        <w:numPr>
          <w:ilvl w:val="0"/>
          <w:numId w:val="60"/>
        </w:numPr>
        <w:tabs>
          <w:tab w:val="left" w:pos="262" w:leader="none"/>
        </w:tabs>
        <w:ind w:left="262" w:right="0" w:hanging="360"/>
        <w:jc w:val="both"/>
        <w:rPr>
          <w:position w:val="3"/>
          <w:u w:val="none" w:color="FF0000"/>
          <w:lang w:val="nl-NL"/>
        </w:rPr>
      </w:pPr>
      <w:r>
        <w:rPr>
          <w:position w:val="3"/>
          <w:u w:val="none" w:color="FF0000"/>
          <w:lang w:val="nl-NL"/>
        </w:rPr>
        <w:t>Afghaanse 6%</w:t>
      </w:r>
    </w:p>
    <w:p>
      <w:pPr>
        <w:pStyle w:val="Normal"/>
        <w:numPr>
          <w:ilvl w:val="0"/>
          <w:numId w:val="61"/>
        </w:numPr>
        <w:tabs>
          <w:tab w:val="left" w:pos="262" w:leader="none"/>
        </w:tabs>
        <w:ind w:left="262" w:right="0" w:hanging="360"/>
        <w:jc w:val="both"/>
        <w:rPr>
          <w:position w:val="3"/>
          <w:u w:val="none" w:color="FF0000"/>
          <w:lang w:val="nl-NL"/>
        </w:rPr>
      </w:pPr>
      <w:r>
        <w:rPr>
          <w:position w:val="3"/>
          <w:u w:val="none" w:color="FF0000"/>
          <w:lang w:val="nl-NL"/>
        </w:rPr>
        <w:t>Egyptische 5%</w:t>
      </w:r>
    </w:p>
    <w:p>
      <w:pPr>
        <w:pStyle w:val="Normal"/>
        <w:numPr>
          <w:ilvl w:val="0"/>
          <w:numId w:val="62"/>
        </w:numPr>
        <w:tabs>
          <w:tab w:val="left" w:pos="262" w:leader="none"/>
        </w:tabs>
        <w:ind w:left="262" w:right="0" w:hanging="360"/>
        <w:jc w:val="both"/>
        <w:rPr>
          <w:position w:val="3"/>
          <w:u w:val="none" w:color="FF0000"/>
          <w:lang w:val="nl-NL"/>
        </w:rPr>
      </w:pPr>
      <w:r>
        <w:rPr>
          <w:position w:val="3"/>
          <w:u w:val="none" w:color="FF0000"/>
          <w:lang w:val="nl-NL"/>
        </w:rPr>
        <w:t>Iraanse 5%</w:t>
      </w:r>
    </w:p>
    <w:p>
      <w:pPr>
        <w:pStyle w:val="Normal"/>
        <w:numPr>
          <w:ilvl w:val="0"/>
          <w:numId w:val="63"/>
        </w:numPr>
        <w:tabs>
          <w:tab w:val="left" w:pos="262" w:leader="none"/>
        </w:tabs>
        <w:ind w:left="262" w:right="0" w:hanging="360"/>
        <w:jc w:val="both"/>
        <w:rPr>
          <w:position w:val="3"/>
          <w:u w:val="none" w:color="FF0000"/>
          <w:lang w:val="nl-NL"/>
        </w:rPr>
      </w:pPr>
      <w:r>
        <w:rPr>
          <w:position w:val="3"/>
          <w:u w:val="none" w:color="FF0000"/>
          <w:lang w:val="nl-NL"/>
        </w:rPr>
        <w:t>Myanmarese 4%</w:t>
      </w:r>
    </w:p>
    <w:p>
      <w:pPr>
        <w:pStyle w:val="Normal"/>
        <w:jc w:val="both"/>
        <w:rPr>
          <w:u w:val="none" w:color="FF0000"/>
          <w:lang w:val="nl-NL"/>
        </w:rPr>
      </w:pPr>
      <w:r>
        <w:rPr>
          <w:u w:val="none" w:color="FF0000"/>
          <w:lang w:val="nl-NL"/>
        </w:rPr>
        <w:t>(Ministerie van Veiligheid en Justitie, 2014, p. 30)</w:t>
      </w:r>
    </w:p>
    <w:p>
      <w:pPr>
        <w:pStyle w:val="Normal"/>
        <w:jc w:val="both"/>
        <w:rPr/>
      </w:pPr>
      <w:r>
        <w:rPr/>
      </w:r>
    </w:p>
    <w:p>
      <w:pPr>
        <w:pStyle w:val="Normal"/>
        <w:jc w:val="both"/>
        <w:rPr>
          <w:lang w:val="nl-NL"/>
        </w:rPr>
      </w:pPr>
      <w:r>
        <w:rPr>
          <w:lang w:val="nl-NL"/>
        </w:rPr>
        <w:t>Uit de cijfers blijkt dat de IOM de afgelopen jaren minder vreemdelingen heeft begeleid bij</w:t>
      </w:r>
    </w:p>
    <w:p>
      <w:pPr>
        <w:pStyle w:val="Normal"/>
        <w:jc w:val="both"/>
        <w:rPr>
          <w:lang w:val="nl-NL"/>
        </w:rPr>
      </w:pPr>
      <w:r>
        <w:rPr>
          <w:lang w:val="nl-NL"/>
        </w:rPr>
        <w:t>vrijwillige terugkeer. IOM noemt hier een aantal redenen voor: zo leidt het zogenaamde</w:t>
      </w:r>
    </w:p>
    <w:p>
      <w:pPr>
        <w:pStyle w:val="Normal"/>
        <w:jc w:val="both"/>
        <w:rPr>
          <w:lang w:val="nl-NL"/>
        </w:rPr>
      </w:pPr>
      <w:r>
        <w:rPr>
          <w:lang w:val="nl-NL"/>
        </w:rPr>
        <w:t>kinderpardon er toe dat met name gezinnen (nog) niet kiezen voor vrijwillige terugkeer.</w:t>
      </w:r>
    </w:p>
    <w:p>
      <w:pPr>
        <w:pStyle w:val="Normal"/>
        <w:jc w:val="both"/>
        <w:rPr>
          <w:lang w:val="nl-NL"/>
        </w:rPr>
      </w:pPr>
      <w:r>
        <w:rPr>
          <w:lang w:val="nl-NL"/>
        </w:rPr>
        <w:t>Ook spelen problemen met gedwongen terugkeer naar bepaalde landen een rol. Indien</w:t>
      </w:r>
    </w:p>
    <w:p>
      <w:pPr>
        <w:pStyle w:val="Normal"/>
        <w:jc w:val="both"/>
        <w:rPr>
          <w:lang w:val="nl-NL"/>
        </w:rPr>
      </w:pPr>
      <w:r>
        <w:rPr>
          <w:lang w:val="nl-NL"/>
        </w:rPr>
        <w:t>gedwongen terugkeer niet mogelijk is, dan is er immers geen stok achter de deur en heeft dit</w:t>
      </w:r>
    </w:p>
    <w:p>
      <w:pPr>
        <w:pStyle w:val="Normal"/>
        <w:jc w:val="both"/>
        <w:rPr>
          <w:lang w:val="nl-NL"/>
        </w:rPr>
      </w:pPr>
      <w:r>
        <w:rPr>
          <w:lang w:val="nl-NL"/>
        </w:rPr>
        <w:t>een negatieve invloed op de besluitvorming rondom vrijwillige terugkeer. Ten slotte gaf de</w:t>
      </w:r>
    </w:p>
    <w:p>
      <w:pPr>
        <w:pStyle w:val="Normal"/>
        <w:jc w:val="both"/>
        <w:rPr>
          <w:lang w:val="nl-NL"/>
        </w:rPr>
      </w:pPr>
      <w:r>
        <w:rPr>
          <w:lang w:val="nl-NL"/>
        </w:rPr>
        <w:t>chief of mission van IOM aan dat ook deze organisatie ervaart dat bij sommige landen het LP</w:t>
      </w:r>
    </w:p>
    <w:p>
      <w:pPr>
        <w:pStyle w:val="Normal"/>
        <w:jc w:val="both"/>
        <w:rPr>
          <w:lang w:val="nl-NL"/>
        </w:rPr>
      </w:pPr>
      <w:r>
        <w:rPr>
          <w:lang w:val="nl-NL"/>
        </w:rPr>
        <w:t>proces moeizamer verloopt, ondanks het feit dat het om vrijwillige terugkeer gaat en de IOM een intergouvernementele organisatie is, die onafhankelijk van de nationale staten opereert en bij de bemiddeling vrijwilligheid garandeert (CITT, 2014).</w:t>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lang w:val="nl-NL"/>
        </w:rPr>
      </w:pPr>
      <w:r>
        <w:rPr>
          <w:b/>
          <w:bCs/>
          <w:lang w:val="nl-NL"/>
        </w:rPr>
        <w:t>8. Nederlandse uitzettingsvluchten</w:t>
      </w:r>
    </w:p>
    <w:p>
      <w:pPr>
        <w:pStyle w:val="Normal"/>
        <w:jc w:val="both"/>
        <w:rPr>
          <w:b/>
          <w:bCs/>
          <w:lang w:val="nl-NL"/>
        </w:rPr>
      </w:pPr>
      <w:r>
        <w:rPr>
          <w:b/>
          <w:bCs/>
          <w:lang w:val="nl-NL"/>
        </w:rPr>
        <w:t>Frontex uitzettingen</w:t>
      </w:r>
    </w:p>
    <w:p>
      <w:pPr>
        <w:pStyle w:val="Normal"/>
        <w:jc w:val="both"/>
        <w:rPr>
          <w:b/>
          <w:bCs/>
          <w:color w:val="FF0000"/>
          <w:u w:val="none" w:color="FF0000"/>
        </w:rPr>
      </w:pPr>
      <w:r>
        <w:rPr>
          <w:b/>
          <w:bCs/>
          <w:color w:val="FF0000"/>
          <w:u w:val="none" w:color="FF0000"/>
        </w:rPr>
      </w:r>
    </w:p>
    <w:p>
      <w:pPr>
        <w:pStyle w:val="Normal"/>
        <w:jc w:val="both"/>
        <w:rPr>
          <w:color w:val="FF0000"/>
          <w:u w:val="none" w:color="FF0000"/>
          <w:lang w:val="nl-NL"/>
        </w:rPr>
      </w:pPr>
      <w:r>
        <w:rPr>
          <w:u w:val="none" w:color="FF0000"/>
          <w:lang w:val="nl-NL"/>
        </w:rPr>
        <w:t>In het jaarverslag over 2012 deed de Commissie Integraal Toezicht Terugkeer (CITT) de aanbeveling om te onderzoeken in hoeverre door Nederland kan worden deelgenomen aan gezamenlijke lijnvluchten die in zogenaamd 'EURINT' verband worden uitgevoerd. EURINT is een Europees samenwerkingsverband van eenentwintig landen op het gebied van Migratiemanagement en in dat kader kunnen ook gezamenlijk terugkeeroperaties worden uitgevoerd. In zijn reactie op het Jaarverslag 2012 van de commissie ondersteunde de Staatssecretaris deze aanbeveling en verzocht één en ander nader uit te werken. Daartoe werd door een delegatie van de CITT in maart 2013 een bezoek gebracht aan de Europese uitvoeringsorganisatie FRONTEX in Warschau. Tijdens dit bezoek werd vastgesteld dat deelneming van Nederland aan gezamenlijke lijnvluchten in EURINT verband zeker tot de mogelijkheden behoort naast deelname aan FRONTEX vluchten. Sindsdien zijn door de commissie evenwel geen merkbare initiatieven waargenomen om deze mogelijkheid daadwerkelijk ruimer te benutten. Voorts kan ieder bij FRONTEX aangesloten land deelnemen aan, en dus inschrijven op gezamenlijke vluchten (de zogenaamde Joint Return Operations) die onder auspiciën van dit agentschap van de Europese Unie worden georganiseerd en gefinancierd (CITT, 2014).</w:t>
      </w:r>
      <w:r>
        <w:rPr>
          <w:color w:val="FF0000"/>
          <w:u w:val="none" w:color="FF0000"/>
          <w:lang w:val="nl-NL"/>
        </w:rPr>
        <w:t xml:space="preserve"> </w:t>
      </w:r>
    </w:p>
    <w:p>
      <w:pPr>
        <w:pStyle w:val="Normal"/>
        <w:jc w:val="both"/>
        <w:rPr>
          <w:color w:val="FF0000"/>
          <w:u w:val="none" w:color="FF0000"/>
        </w:rPr>
      </w:pPr>
      <w:r>
        <w:rPr>
          <w:color w:val="FF0000"/>
          <w:u w:val="none" w:color="FF0000"/>
        </w:rPr>
      </w:r>
    </w:p>
    <w:p>
      <w:pPr>
        <w:pStyle w:val="Normal"/>
        <w:jc w:val="both"/>
        <w:rPr>
          <w:sz w:val="20"/>
          <w:szCs w:val="20"/>
          <w:u w:val="none" w:color="FF0000"/>
          <w:lang w:val="nl-NL"/>
        </w:rPr>
      </w:pPr>
      <w:r>
        <w:rPr>
          <w:sz w:val="20"/>
          <w:szCs w:val="20"/>
          <w:u w:val="none" w:color="FF0000"/>
          <w:lang w:val="nl-NL"/>
        </w:rPr>
        <w:t>Tabel 8.1: Europese Joint Return Operations in 2012 en 2013</w:t>
      </w:r>
    </w:p>
    <w:tbl>
      <w:tblPr>
        <w:jc w:val="left"/>
        <w:tblInd w:w="78"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80" w:type="dxa"/>
          <w:left w:w="75" w:type="dxa"/>
          <w:bottom w:w="80" w:type="dxa"/>
          <w:right w:w="80" w:type="dxa"/>
        </w:tblCellMar>
      </w:tblPr>
      <w:tblGrid>
        <w:gridCol w:w="2303"/>
        <w:gridCol w:w="2303"/>
        <w:gridCol w:w="2303"/>
        <w:gridCol w:w="2302"/>
      </w:tblGrid>
      <w:tr>
        <w:trPr>
          <w:trHeight w:val="600" w:hRule="atLeast"/>
          <w:cantSplit w:val="false"/>
        </w:trPr>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Jaar</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Aantal JRO’s</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Aantal terugkeerders</w:t>
            </w:r>
          </w:p>
        </w:tc>
        <w:tc>
          <w:tcPr>
            <w:tcW w:w="23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Frontex co-financed JRO</w:t>
            </w:r>
          </w:p>
        </w:tc>
      </w:tr>
      <w:tr>
        <w:trPr>
          <w:trHeight w:val="300" w:hRule="atLeast"/>
          <w:cantSplit w:val="false"/>
        </w:trPr>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2012</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39</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2110</w:t>
            </w:r>
          </w:p>
        </w:tc>
        <w:tc>
          <w:tcPr>
            <w:tcW w:w="23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37</w:t>
            </w:r>
          </w:p>
        </w:tc>
      </w:tr>
      <w:tr>
        <w:trPr>
          <w:trHeight w:val="300" w:hRule="atLeast"/>
          <w:cantSplit w:val="false"/>
        </w:trPr>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2013</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39</w:t>
            </w:r>
          </w:p>
        </w:tc>
        <w:tc>
          <w:tcPr>
            <w:tcW w:w="230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2152</w:t>
            </w:r>
          </w:p>
        </w:tc>
        <w:tc>
          <w:tcPr>
            <w:tcW w:w="23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38</w:t>
            </w:r>
          </w:p>
        </w:tc>
      </w:tr>
    </w:tbl>
    <w:p>
      <w:pPr>
        <w:pStyle w:val="Normal"/>
        <w:widowControl w:val="false"/>
        <w:jc w:val="both"/>
        <w:rPr/>
      </w:pPr>
      <w:r>
        <w:rPr/>
      </w:r>
    </w:p>
    <w:p>
      <w:pPr>
        <w:pStyle w:val="Normal"/>
        <w:widowControl w:val="false"/>
        <w:jc w:val="both"/>
        <w:rPr>
          <w:u w:val="none" w:color="FF0000"/>
        </w:rPr>
      </w:pPr>
      <w:r>
        <w:rPr>
          <w:u w:val="none" w:color="FF0000"/>
        </w:rPr>
      </w:r>
    </w:p>
    <w:p>
      <w:pPr>
        <w:pStyle w:val="Normal"/>
        <w:widowControl w:val="false"/>
        <w:jc w:val="both"/>
        <w:rPr>
          <w:sz w:val="20"/>
          <w:szCs w:val="20"/>
          <w:u w:val="none" w:color="FF0000"/>
          <w:lang w:val="nl-NL"/>
        </w:rPr>
      </w:pPr>
      <w:r>
        <w:rPr>
          <w:sz w:val="20"/>
          <w:szCs w:val="20"/>
          <w:u w:val="none" w:color="FF0000"/>
          <w:lang w:val="nl-NL"/>
        </w:rPr>
        <w:t>Tabel 8.2: Nederlandse deelnames aan Joint Return Operations in 2012 en 2013</w:t>
      </w:r>
    </w:p>
    <w:tbl>
      <w:tblPr>
        <w:jc w:val="left"/>
        <w:tblInd w:w="78"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80" w:type="dxa"/>
          <w:left w:w="75" w:type="dxa"/>
          <w:bottom w:w="80" w:type="dxa"/>
          <w:right w:w="80" w:type="dxa"/>
        </w:tblCellMar>
      </w:tblPr>
      <w:tblGrid>
        <w:gridCol w:w="3070"/>
        <w:gridCol w:w="3069"/>
        <w:gridCol w:w="3073"/>
      </w:tblGrid>
      <w:tr>
        <w:trPr>
          <w:trHeight w:val="600" w:hRule="atLeast"/>
          <w:cantSplit w:val="false"/>
        </w:trPr>
        <w:tc>
          <w:tcPr>
            <w:tcW w:w="30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Jaar</w:t>
            </w:r>
          </w:p>
        </w:tc>
        <w:tc>
          <w:tcPr>
            <w:tcW w:w="306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Nederlandse deelname JRO</w:t>
            </w:r>
          </w:p>
        </w:tc>
        <w:tc>
          <w:tcPr>
            <w:tcW w:w="307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Succesvolle uitzetting (personen)</w:t>
            </w:r>
          </w:p>
        </w:tc>
      </w:tr>
      <w:tr>
        <w:trPr>
          <w:trHeight w:val="300" w:hRule="atLeast"/>
          <w:cantSplit w:val="false"/>
        </w:trPr>
        <w:tc>
          <w:tcPr>
            <w:tcW w:w="30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2012</w:t>
            </w:r>
          </w:p>
        </w:tc>
        <w:tc>
          <w:tcPr>
            <w:tcW w:w="306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6</w:t>
            </w:r>
          </w:p>
        </w:tc>
        <w:tc>
          <w:tcPr>
            <w:tcW w:w="307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25</w:t>
            </w:r>
          </w:p>
        </w:tc>
      </w:tr>
      <w:tr>
        <w:trPr>
          <w:trHeight w:val="300" w:hRule="atLeast"/>
          <w:cantSplit w:val="false"/>
        </w:trPr>
        <w:tc>
          <w:tcPr>
            <w:tcW w:w="30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2013</w:t>
            </w:r>
          </w:p>
        </w:tc>
        <w:tc>
          <w:tcPr>
            <w:tcW w:w="306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4</w:t>
            </w:r>
          </w:p>
        </w:tc>
        <w:tc>
          <w:tcPr>
            <w:tcW w:w="307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5" w:type="dxa"/>
            </w:tcMar>
          </w:tcPr>
          <w:p>
            <w:pPr>
              <w:pStyle w:val="Normal"/>
              <w:rPr>
                <w:caps w:val="false"/>
                <w:smallCaps w:val="false"/>
                <w:strike w:val="false"/>
                <w:dstrike w:val="false"/>
                <w:outline w:val="false"/>
                <w:color w:val="000000"/>
                <w:spacing w:val="0"/>
                <w:position w:val="0"/>
                <w:sz w:val="24"/>
                <w:sz w:val="24"/>
                <w:szCs w:val="24"/>
                <w:u w:val="none" w:color="000000"/>
                <w:vertAlign w:val="baseline"/>
                <w:lang w:val="nl-NL"/>
              </w:rPr>
            </w:pPr>
            <w:r>
              <w:rPr>
                <w:caps w:val="false"/>
                <w:smallCaps w:val="false"/>
                <w:strike w:val="false"/>
                <w:dstrike w:val="false"/>
                <w:outline w:val="false"/>
                <w:color w:val="000000"/>
                <w:spacing w:val="0"/>
                <w:position w:val="0"/>
                <w:sz w:val="24"/>
                <w:sz w:val="24"/>
                <w:szCs w:val="24"/>
                <w:u w:val="none" w:color="000000"/>
                <w:vertAlign w:val="baseline"/>
                <w:lang w:val="nl-NL"/>
              </w:rPr>
              <w:t>24</w:t>
            </w:r>
          </w:p>
        </w:tc>
      </w:tr>
    </w:tbl>
    <w:p>
      <w:pPr>
        <w:pStyle w:val="Normal"/>
        <w:widowControl w:val="false"/>
        <w:jc w:val="both"/>
        <w:rPr>
          <w:color w:val="FF0000"/>
          <w:u w:val="none" w:color="FF0000"/>
        </w:rPr>
      </w:pPr>
      <w:r>
        <w:rPr>
          <w:color w:val="FF0000"/>
          <w:u w:val="none" w:color="FF0000"/>
        </w:rPr>
      </w:r>
    </w:p>
    <w:p>
      <w:pPr>
        <w:pStyle w:val="Normal"/>
        <w:jc w:val="both"/>
        <w:rPr>
          <w:color w:val="FF0000"/>
          <w:u w:val="none" w:color="FF0000"/>
        </w:rPr>
      </w:pPr>
      <w:r>
        <w:rPr>
          <w:color w:val="FF0000"/>
          <w:u w:val="none" w:color="FF0000"/>
        </w:rPr>
      </w:r>
    </w:p>
    <w:p>
      <w:pPr>
        <w:pStyle w:val="Normal"/>
        <w:jc w:val="both"/>
        <w:rPr>
          <w:u w:val="none" w:color="FF0000"/>
          <w:lang w:val="nl-NL"/>
        </w:rPr>
      </w:pPr>
      <w:r>
        <w:rPr>
          <w:u w:val="none" w:color="FF0000"/>
          <w:lang w:val="nl-NL"/>
        </w:rPr>
        <w:t>Nederlandse deelname Joint Return Operations in 2013:</w:t>
      </w:r>
    </w:p>
    <w:p>
      <w:pPr>
        <w:pStyle w:val="Normal"/>
        <w:jc w:val="both"/>
        <w:rPr>
          <w:color w:val="FF0000"/>
          <w:u w:val="none" w:color="FF0000"/>
        </w:rPr>
      </w:pPr>
      <w:r>
        <w:rPr>
          <w:color w:val="FF0000"/>
          <w:u w:val="none" w:color="FF0000"/>
        </w:rPr>
      </w:r>
    </w:p>
    <w:p>
      <w:pPr>
        <w:pStyle w:val="Normal"/>
        <w:jc w:val="both"/>
        <w:rPr>
          <w:lang w:val="nl-NL"/>
        </w:rPr>
      </w:pPr>
      <w:r>
        <w:rPr>
          <w:lang w:val="nl-NL"/>
        </w:rPr>
        <w:t>29-10-2013 Albania</w:t>
      </w:r>
    </w:p>
    <w:p>
      <w:pPr>
        <w:pStyle w:val="Normal"/>
        <w:jc w:val="both"/>
        <w:rPr>
          <w:lang w:val="nl-NL"/>
        </w:rPr>
      </w:pPr>
      <w:r>
        <w:rPr>
          <w:lang w:val="nl-NL"/>
        </w:rPr>
        <w:t>Host Country: France</w:t>
      </w:r>
    </w:p>
    <w:p>
      <w:pPr>
        <w:pStyle w:val="Normal"/>
        <w:jc w:val="both"/>
        <w:rPr>
          <w:lang w:val="nl-NL"/>
        </w:rPr>
      </w:pPr>
      <w:r>
        <w:rPr>
          <w:lang w:val="nl-NL"/>
        </w:rPr>
        <w:t xml:space="preserve">Participating Country: Belgium, Croatia, Iceland, Italy, </w:t>
      </w:r>
      <w:r>
        <w:rPr>
          <w:b/>
          <w:bCs/>
          <w:lang w:val="nl-NL"/>
        </w:rPr>
        <w:t>Netherlands,</w:t>
      </w:r>
      <w:r>
        <w:rPr>
          <w:lang w:val="nl-NL"/>
        </w:rPr>
        <w:t xml:space="preserve"> Spain, Sweden</w:t>
      </w:r>
    </w:p>
    <w:p>
      <w:pPr>
        <w:pStyle w:val="Normal"/>
        <w:jc w:val="both"/>
        <w:rPr>
          <w:lang w:val="nl-NL"/>
        </w:rPr>
      </w:pPr>
      <w:r>
        <w:rPr>
          <w:lang w:val="nl-NL"/>
        </w:rPr>
        <w:t>Budget: €174,669.63</w:t>
      </w:r>
    </w:p>
    <w:p>
      <w:pPr>
        <w:pStyle w:val="Normal"/>
        <w:jc w:val="both"/>
        <w:rPr/>
      </w:pPr>
      <w:r>
        <w:rPr/>
      </w:r>
    </w:p>
    <w:p>
      <w:pPr>
        <w:pStyle w:val="Normal"/>
        <w:jc w:val="both"/>
        <w:rPr>
          <w:lang w:val="nl-NL"/>
        </w:rPr>
      </w:pPr>
      <w:r>
        <w:rPr>
          <w:lang w:val="nl-NL"/>
        </w:rPr>
        <w:t>17-10-2013 Nigeria</w:t>
      </w:r>
    </w:p>
    <w:p>
      <w:pPr>
        <w:pStyle w:val="Normal"/>
        <w:jc w:val="both"/>
        <w:rPr>
          <w:b/>
          <w:bCs/>
          <w:lang w:val="nl-NL"/>
        </w:rPr>
      </w:pPr>
      <w:r>
        <w:rPr>
          <w:lang w:val="nl-NL"/>
        </w:rPr>
        <w:t xml:space="preserve">Host Country: </w:t>
      </w:r>
      <w:r>
        <w:rPr>
          <w:b/>
          <w:bCs/>
          <w:lang w:val="nl-NL"/>
        </w:rPr>
        <w:t>Netherlands</w:t>
      </w:r>
    </w:p>
    <w:p>
      <w:pPr>
        <w:pStyle w:val="Normal"/>
        <w:jc w:val="both"/>
        <w:rPr>
          <w:lang w:val="nl-NL"/>
        </w:rPr>
      </w:pPr>
      <w:r>
        <w:rPr>
          <w:lang w:val="nl-NL"/>
        </w:rPr>
        <w:t>Participating Country: Bulgaria, Germany, Greece, Slovenia, Spain</w:t>
      </w:r>
    </w:p>
    <w:p>
      <w:pPr>
        <w:pStyle w:val="Normal"/>
        <w:jc w:val="both"/>
        <w:rPr>
          <w:lang w:val="nl-NL"/>
        </w:rPr>
      </w:pPr>
      <w:r>
        <w:rPr>
          <w:lang w:val="nl-NL"/>
        </w:rPr>
        <w:t>Budget: €174,311.84</w:t>
      </w:r>
    </w:p>
    <w:p>
      <w:pPr>
        <w:pStyle w:val="Normal"/>
        <w:jc w:val="both"/>
        <w:rPr/>
      </w:pPr>
      <w:r>
        <w:rPr/>
      </w:r>
    </w:p>
    <w:p>
      <w:pPr>
        <w:pStyle w:val="Normal"/>
        <w:jc w:val="both"/>
        <w:rPr>
          <w:lang w:val="nl-NL"/>
        </w:rPr>
      </w:pPr>
      <w:r>
        <w:rPr>
          <w:lang w:val="nl-NL"/>
        </w:rPr>
        <w:t>28-05-2013 Georgia &amp; Armenia</w:t>
      </w:r>
    </w:p>
    <w:p>
      <w:pPr>
        <w:pStyle w:val="Normal"/>
        <w:jc w:val="both"/>
        <w:rPr>
          <w:lang w:val="nl-NL"/>
        </w:rPr>
      </w:pPr>
      <w:r>
        <w:rPr>
          <w:lang w:val="nl-NL"/>
        </w:rPr>
        <w:t>Host Country: Austria</w:t>
      </w:r>
    </w:p>
    <w:p>
      <w:pPr>
        <w:pStyle w:val="Normal"/>
        <w:jc w:val="both"/>
        <w:rPr>
          <w:lang w:val="nl-NL"/>
        </w:rPr>
      </w:pPr>
      <w:r>
        <w:rPr>
          <w:lang w:val="nl-NL"/>
        </w:rPr>
        <w:t xml:space="preserve">Participating Country: France, Germany, Hungary, </w:t>
      </w:r>
      <w:r>
        <w:rPr>
          <w:b/>
          <w:bCs/>
          <w:lang w:val="nl-NL"/>
        </w:rPr>
        <w:t>Netherlands</w:t>
      </w:r>
      <w:r>
        <w:rPr>
          <w:lang w:val="nl-NL"/>
        </w:rPr>
        <w:t>, Spain, Sweden, Switzerland</w:t>
      </w:r>
    </w:p>
    <w:p>
      <w:pPr>
        <w:pStyle w:val="Normal"/>
        <w:jc w:val="both"/>
        <w:rPr>
          <w:lang w:val="nl-NL"/>
        </w:rPr>
      </w:pPr>
      <w:r>
        <w:rPr>
          <w:lang w:val="nl-NL"/>
        </w:rPr>
        <w:t>Budget: € 194,571.86</w:t>
      </w:r>
    </w:p>
    <w:p>
      <w:pPr>
        <w:pStyle w:val="Normal"/>
        <w:jc w:val="both"/>
        <w:rPr/>
      </w:pPr>
      <w:r>
        <w:rPr/>
      </w:r>
    </w:p>
    <w:p>
      <w:pPr>
        <w:pStyle w:val="Normal"/>
        <w:jc w:val="both"/>
        <w:rPr>
          <w:lang w:val="nl-NL"/>
        </w:rPr>
      </w:pPr>
      <w:r>
        <w:rPr>
          <w:lang w:val="nl-NL"/>
        </w:rPr>
        <w:t>24-04-2013 Nigeria</w:t>
      </w:r>
    </w:p>
    <w:p>
      <w:pPr>
        <w:pStyle w:val="Normal"/>
        <w:jc w:val="both"/>
        <w:rPr>
          <w:b/>
          <w:bCs/>
          <w:lang w:val="nl-NL"/>
        </w:rPr>
      </w:pPr>
      <w:r>
        <w:rPr>
          <w:lang w:val="nl-NL"/>
        </w:rPr>
        <w:t xml:space="preserve">Host Country: </w:t>
      </w:r>
      <w:r>
        <w:rPr>
          <w:b/>
          <w:bCs/>
          <w:lang w:val="nl-NL"/>
        </w:rPr>
        <w:t>Netherlands</w:t>
      </w:r>
    </w:p>
    <w:p>
      <w:pPr>
        <w:pStyle w:val="Normal"/>
        <w:jc w:val="both"/>
        <w:rPr>
          <w:lang w:val="nl-NL"/>
        </w:rPr>
      </w:pPr>
      <w:r>
        <w:rPr>
          <w:lang w:val="nl-NL"/>
        </w:rPr>
        <w:t>Participating Country: Finland, Ireland, Germany, Portugal, Spain</w:t>
      </w:r>
    </w:p>
    <w:p>
      <w:pPr>
        <w:pStyle w:val="Normal"/>
        <w:jc w:val="both"/>
        <w:rPr>
          <w:lang w:val="nl-NL"/>
        </w:rPr>
      </w:pPr>
      <w:r>
        <w:rPr>
          <w:lang w:val="nl-NL"/>
        </w:rPr>
        <w:t>Budget: € 172,764.47</w:t>
      </w:r>
    </w:p>
    <w:p>
      <w:pPr>
        <w:pStyle w:val="Normal"/>
        <w:jc w:val="both"/>
        <w:rPr>
          <w:color w:val="FF0000"/>
          <w:u w:val="none" w:color="FF0000"/>
        </w:rPr>
      </w:pPr>
      <w:r>
        <w:rPr>
          <w:color w:val="FF0000"/>
          <w:u w:val="none" w:color="FF0000"/>
        </w:rPr>
      </w:r>
    </w:p>
    <w:p>
      <w:pPr>
        <w:pStyle w:val="Normal"/>
        <w:jc w:val="both"/>
        <w:rPr>
          <w:sz w:val="25"/>
          <w:szCs w:val="25"/>
          <w:lang w:val="nl-NL"/>
        </w:rPr>
      </w:pPr>
      <w:r>
        <w:rPr>
          <w:lang w:val="nl-NL"/>
        </w:rPr>
        <w:t xml:space="preserve">De Nederlandse deelname aan Frontex vluchten is de afgelopen jaren afgenomen. </w:t>
      </w:r>
      <w:r>
        <w:rPr>
          <w:sz w:val="25"/>
          <w:szCs w:val="25"/>
          <w:lang w:val="nl-NL"/>
        </w:rPr>
        <w:t xml:space="preserve">Een van de redenen voor het minder meevliegen in FRONTEX verband is gelegen in het </w:t>
      </w:r>
    </w:p>
    <w:p>
      <w:pPr>
        <w:pStyle w:val="Normal"/>
        <w:jc w:val="both"/>
        <w:rPr>
          <w:sz w:val="25"/>
          <w:szCs w:val="25"/>
          <w:lang w:val="nl-NL"/>
        </w:rPr>
      </w:pPr>
      <w:r>
        <w:rPr>
          <w:sz w:val="25"/>
          <w:szCs w:val="25"/>
          <w:lang w:val="nl-NL"/>
        </w:rPr>
        <w:t>gegeven dat de autoriteiten van bijvoorbeeld Irak hebben besloten geen landgenoten meer te accepteren die collectief dan wel tegen hun wil werden teruggebracht naar het land van herkomst. (Afghanistan heeft overigens collectieve vluchten per charter nooit toegestaan) (CITT, 2014).</w:t>
      </w:r>
    </w:p>
    <w:p>
      <w:pPr>
        <w:pStyle w:val="Normal"/>
        <w:jc w:val="both"/>
        <w:rPr>
          <w:sz w:val="25"/>
          <w:szCs w:val="25"/>
        </w:rPr>
      </w:pPr>
      <w:r>
        <w:rPr>
          <w:sz w:val="25"/>
          <w:szCs w:val="25"/>
        </w:rPr>
      </w:r>
    </w:p>
    <w:p>
      <w:pPr>
        <w:pStyle w:val="Normal"/>
        <w:jc w:val="both"/>
        <w:rPr>
          <w:sz w:val="25"/>
          <w:szCs w:val="25"/>
          <w:lang w:val="nl-NL"/>
        </w:rPr>
      </w:pPr>
      <w:r>
        <w:rPr>
          <w:sz w:val="25"/>
          <w:szCs w:val="25"/>
          <w:lang w:val="nl-NL"/>
        </w:rPr>
        <w:t xml:space="preserve">Het is de commissie opgevallen dat bij FRONTEX vluchten relatief veel aangemelde </w:t>
      </w:r>
    </w:p>
    <w:p>
      <w:pPr>
        <w:pStyle w:val="Normal"/>
        <w:jc w:val="both"/>
        <w:rPr>
          <w:sz w:val="25"/>
          <w:szCs w:val="25"/>
          <w:lang w:val="nl-NL"/>
        </w:rPr>
      </w:pPr>
      <w:r>
        <w:rPr>
          <w:sz w:val="25"/>
          <w:szCs w:val="25"/>
          <w:lang w:val="nl-NL"/>
        </w:rPr>
        <w:t>vreemdelingen, om redenen van een laatste beroep op heroverweging van het dossier, alsnog afvallen. Dit leidde eenmaal zelfs tot het vervoer van slechts één vreemdeling met een gecharterd vliegtuig van Rotterdam naar Wenen, waar verzameld werd. Dat is kostbaar. Deze constatering geldt overigens niet alleen voor Nederland; ook andere landen blijken om die reden herhaaldelijk met kleinere aantallen uit te zetten vreemdelingen te vliegen of zelfs uiteindelijk hun deelname aan de FRONTEX charter te moeten afzeggen (CITT, 2014).</w:t>
      </w:r>
    </w:p>
    <w:p>
      <w:pPr>
        <w:pStyle w:val="Normal"/>
        <w:jc w:val="both"/>
        <w:rPr>
          <w:sz w:val="25"/>
          <w:szCs w:val="25"/>
        </w:rPr>
      </w:pPr>
      <w:r>
        <w:rPr>
          <w:sz w:val="25"/>
          <w:szCs w:val="25"/>
        </w:rPr>
      </w:r>
    </w:p>
    <w:p>
      <w:pPr>
        <w:pStyle w:val="Normal"/>
        <w:jc w:val="both"/>
        <w:rPr>
          <w:color w:val="FF0000"/>
          <w:sz w:val="25"/>
          <w:szCs w:val="25"/>
          <w:u w:val="none" w:color="FF0000"/>
        </w:rPr>
      </w:pPr>
      <w:r>
        <w:rPr>
          <w:color w:val="FF0000"/>
          <w:sz w:val="25"/>
          <w:szCs w:val="25"/>
          <w:u w:val="none" w:color="FF0000"/>
        </w:rPr>
      </w:r>
    </w:p>
    <w:p>
      <w:pPr>
        <w:pStyle w:val="Normal"/>
        <w:jc w:val="both"/>
        <w:rPr>
          <w:color w:val="FF0000"/>
          <w:sz w:val="25"/>
          <w:szCs w:val="25"/>
          <w:u w:val="none" w:color="FF0000"/>
        </w:rPr>
      </w:pPr>
      <w:r>
        <w:rPr>
          <w:color w:val="FF0000"/>
          <w:sz w:val="25"/>
          <w:szCs w:val="25"/>
          <w:u w:val="none" w:color="FF0000"/>
        </w:rPr>
      </w:r>
    </w:p>
    <w:p>
      <w:pPr>
        <w:pStyle w:val="Normal"/>
        <w:jc w:val="both"/>
        <w:rPr>
          <w:color w:val="FF0000"/>
          <w:sz w:val="25"/>
          <w:szCs w:val="25"/>
          <w:u w:val="none" w:color="FF0000"/>
        </w:rPr>
      </w:pPr>
      <w:r>
        <w:rPr>
          <w:color w:val="FF0000"/>
          <w:sz w:val="25"/>
          <w:szCs w:val="25"/>
          <w:u w:val="none" w:color="FF0000"/>
        </w:rPr>
      </w:r>
    </w:p>
    <w:p>
      <w:pPr>
        <w:pStyle w:val="Normal"/>
        <w:jc w:val="both"/>
        <w:rPr>
          <w:color w:val="FF0000"/>
          <w:sz w:val="25"/>
          <w:szCs w:val="25"/>
          <w:u w:val="none" w:color="FF0000"/>
        </w:rPr>
      </w:pPr>
      <w:r>
        <w:rPr>
          <w:color w:val="FF0000"/>
          <w:sz w:val="25"/>
          <w:szCs w:val="25"/>
          <w:u w:val="none" w:color="FF0000"/>
        </w:rPr>
      </w:r>
    </w:p>
    <w:p>
      <w:pPr>
        <w:pStyle w:val="Normal"/>
        <w:jc w:val="both"/>
        <w:rPr>
          <w:color w:val="FF0000"/>
          <w:sz w:val="25"/>
          <w:szCs w:val="25"/>
          <w:u w:val="none" w:color="FF0000"/>
        </w:rPr>
      </w:pPr>
      <w:r>
        <w:rPr>
          <w:color w:val="FF0000"/>
          <w:sz w:val="25"/>
          <w:szCs w:val="25"/>
          <w:u w:val="none" w:color="FF0000"/>
        </w:rPr>
      </w:r>
    </w:p>
    <w:p>
      <w:pPr>
        <w:pStyle w:val="Normal"/>
        <w:jc w:val="both"/>
        <w:rPr>
          <w:color w:val="FF0000"/>
          <w:sz w:val="25"/>
          <w:szCs w:val="25"/>
          <w:u w:val="none" w:color="FF0000"/>
        </w:rPr>
      </w:pPr>
      <w:r>
        <w:rPr>
          <w:color w:val="FF0000"/>
          <w:sz w:val="25"/>
          <w:szCs w:val="25"/>
          <w:u w:val="none" w:color="FF0000"/>
        </w:rPr>
      </w:r>
    </w:p>
    <w:p>
      <w:pPr>
        <w:pStyle w:val="Normal"/>
        <w:jc w:val="both"/>
        <w:rPr>
          <w:color w:val="FF0000"/>
          <w:sz w:val="25"/>
          <w:szCs w:val="25"/>
          <w:u w:val="none" w:color="FF0000"/>
        </w:rPr>
      </w:pPr>
      <w:r>
        <w:rPr>
          <w:color w:val="FF0000"/>
          <w:sz w:val="25"/>
          <w:szCs w:val="25"/>
          <w:u w:val="none" w:color="FF0000"/>
        </w:rPr>
      </w:r>
    </w:p>
    <w:p>
      <w:pPr>
        <w:pStyle w:val="Normal"/>
        <w:jc w:val="both"/>
        <w:rPr>
          <w:color w:val="FF0000"/>
          <w:sz w:val="25"/>
          <w:szCs w:val="25"/>
          <w:u w:val="none" w:color="FF0000"/>
        </w:rPr>
      </w:pPr>
      <w:r>
        <w:rPr>
          <w:color w:val="FF0000"/>
          <w:sz w:val="25"/>
          <w:szCs w:val="25"/>
          <w:u w:val="none" w:color="FF0000"/>
        </w:rPr>
      </w:r>
    </w:p>
    <w:p>
      <w:pPr>
        <w:pStyle w:val="Normal"/>
        <w:jc w:val="both"/>
        <w:rPr>
          <w:color w:val="FF0000"/>
          <w:sz w:val="25"/>
          <w:szCs w:val="25"/>
          <w:u w:val="none" w:color="FF0000"/>
        </w:rPr>
      </w:pPr>
      <w:r>
        <w:rPr>
          <w:color w:val="FF0000"/>
          <w:sz w:val="25"/>
          <w:szCs w:val="25"/>
          <w:u w:val="none" w:color="FF0000"/>
        </w:rPr>
      </w:r>
    </w:p>
    <w:p>
      <w:pPr>
        <w:pStyle w:val="Normal"/>
        <w:jc w:val="both"/>
        <w:rPr>
          <w:color w:val="FF0000"/>
          <w:sz w:val="25"/>
          <w:szCs w:val="25"/>
          <w:u w:val="none" w:color="FF0000"/>
        </w:rPr>
      </w:pPr>
      <w:r>
        <w:rPr>
          <w:color w:val="FF0000"/>
          <w:sz w:val="25"/>
          <w:szCs w:val="25"/>
          <w:u w:val="none" w:color="FF0000"/>
        </w:rPr>
      </w:r>
    </w:p>
    <w:p>
      <w:pPr>
        <w:pStyle w:val="Normal"/>
        <w:jc w:val="both"/>
        <w:rPr>
          <w:color w:val="FF0000"/>
          <w:sz w:val="25"/>
          <w:szCs w:val="25"/>
          <w:u w:val="none" w:color="FF0000"/>
        </w:rPr>
      </w:pPr>
      <w:r>
        <w:rPr>
          <w:color w:val="FF0000"/>
          <w:sz w:val="25"/>
          <w:szCs w:val="25"/>
          <w:u w:val="none" w:color="FF0000"/>
        </w:rPr>
      </w:r>
    </w:p>
    <w:p>
      <w:pPr>
        <w:pStyle w:val="Normal"/>
        <w:jc w:val="both"/>
        <w:rPr>
          <w:color w:val="FF0000"/>
          <w:sz w:val="25"/>
          <w:szCs w:val="25"/>
          <w:u w:val="none" w:color="FF0000"/>
        </w:rPr>
      </w:pPr>
      <w:r>
        <w:rPr>
          <w:color w:val="FF0000"/>
          <w:sz w:val="25"/>
          <w:szCs w:val="25"/>
          <w:u w:val="none" w:color="FF0000"/>
        </w:rPr>
      </w:r>
    </w:p>
    <w:p>
      <w:pPr>
        <w:pStyle w:val="Normal"/>
        <w:jc w:val="both"/>
        <w:rPr>
          <w:color w:val="FF0000"/>
          <w:sz w:val="25"/>
          <w:szCs w:val="25"/>
          <w:u w:val="none" w:color="FF0000"/>
        </w:rPr>
      </w:pPr>
      <w:r>
        <w:rPr>
          <w:color w:val="FF0000"/>
          <w:sz w:val="25"/>
          <w:szCs w:val="25"/>
          <w:u w:val="none" w:color="FF0000"/>
        </w:rPr>
      </w:r>
    </w:p>
    <w:p>
      <w:pPr>
        <w:pStyle w:val="Normal"/>
        <w:jc w:val="both"/>
        <w:rPr>
          <w:color w:val="FF0000"/>
          <w:sz w:val="25"/>
          <w:szCs w:val="25"/>
          <w:u w:val="none" w:color="FF0000"/>
        </w:rPr>
      </w:pPr>
      <w:r>
        <w:rPr>
          <w:color w:val="FF0000"/>
          <w:sz w:val="25"/>
          <w:szCs w:val="25"/>
          <w:u w:val="none" w:color="FF0000"/>
        </w:rPr>
      </w:r>
    </w:p>
    <w:p>
      <w:pPr>
        <w:pStyle w:val="Normal"/>
        <w:jc w:val="both"/>
        <w:rPr>
          <w:color w:val="FF0000"/>
          <w:sz w:val="25"/>
          <w:szCs w:val="25"/>
          <w:u w:val="none" w:color="FF0000"/>
        </w:rPr>
      </w:pPr>
      <w:r>
        <w:rPr>
          <w:color w:val="FF0000"/>
          <w:sz w:val="25"/>
          <w:szCs w:val="25"/>
          <w:u w:val="none" w:color="FF0000"/>
        </w:rPr>
      </w:r>
    </w:p>
    <w:p>
      <w:pPr>
        <w:pStyle w:val="Normal"/>
        <w:jc w:val="both"/>
        <w:rPr>
          <w:color w:val="FF0000"/>
          <w:sz w:val="25"/>
          <w:szCs w:val="25"/>
          <w:u w:val="none" w:color="FF0000"/>
        </w:rPr>
      </w:pPr>
      <w:r>
        <w:rPr>
          <w:color w:val="FF0000"/>
          <w:sz w:val="25"/>
          <w:szCs w:val="25"/>
          <w:u w:val="none" w:color="FF0000"/>
        </w:rPr>
      </w:r>
    </w:p>
    <w:p>
      <w:pPr>
        <w:pStyle w:val="Normal"/>
        <w:jc w:val="both"/>
        <w:rPr>
          <w:color w:val="FF0000"/>
          <w:sz w:val="25"/>
          <w:szCs w:val="25"/>
          <w:u w:val="none" w:color="FF0000"/>
        </w:rPr>
      </w:pPr>
      <w:r>
        <w:rPr>
          <w:color w:val="FF0000"/>
          <w:sz w:val="25"/>
          <w:szCs w:val="25"/>
          <w:u w:val="none" w:color="FF0000"/>
        </w:rPr>
      </w:r>
    </w:p>
    <w:p>
      <w:pPr>
        <w:pStyle w:val="Normal"/>
        <w:jc w:val="both"/>
        <w:rPr>
          <w:color w:val="FF0000"/>
          <w:sz w:val="25"/>
          <w:szCs w:val="25"/>
          <w:u w:val="none" w:color="FF0000"/>
        </w:rPr>
      </w:pPr>
      <w:r>
        <w:rPr>
          <w:color w:val="FF0000"/>
          <w:sz w:val="25"/>
          <w:szCs w:val="25"/>
          <w:u w:val="none" w:color="FF0000"/>
        </w:rPr>
      </w:r>
    </w:p>
    <w:p>
      <w:pPr>
        <w:pStyle w:val="Normal"/>
        <w:jc w:val="both"/>
        <w:rPr>
          <w:color w:val="FF0000"/>
          <w:sz w:val="25"/>
          <w:szCs w:val="25"/>
          <w:u w:val="none" w:color="FF0000"/>
        </w:rPr>
      </w:pPr>
      <w:r>
        <w:rPr>
          <w:color w:val="FF0000"/>
          <w:sz w:val="25"/>
          <w:szCs w:val="25"/>
          <w:u w:val="none" w:color="FF0000"/>
        </w:rPr>
      </w:r>
    </w:p>
    <w:p>
      <w:pPr>
        <w:pStyle w:val="Normal"/>
        <w:jc w:val="both"/>
        <w:rPr>
          <w:color w:val="FF0000"/>
          <w:sz w:val="25"/>
          <w:szCs w:val="25"/>
          <w:u w:val="none" w:color="FF0000"/>
        </w:rPr>
      </w:pPr>
      <w:r>
        <w:rPr>
          <w:color w:val="FF0000"/>
          <w:sz w:val="25"/>
          <w:szCs w:val="25"/>
          <w:u w:val="none" w:color="FF0000"/>
        </w:rPr>
      </w:r>
    </w:p>
    <w:p>
      <w:pPr>
        <w:pStyle w:val="Normal"/>
        <w:jc w:val="both"/>
        <w:rPr>
          <w:b/>
          <w:bCs/>
          <w:sz w:val="25"/>
          <w:szCs w:val="25"/>
          <w:u w:val="none" w:color="FF0000"/>
          <w:lang w:val="nl-NL"/>
        </w:rPr>
      </w:pPr>
      <w:r>
        <w:rPr>
          <w:b/>
          <w:bCs/>
          <w:sz w:val="25"/>
          <w:szCs w:val="25"/>
          <w:u w:val="none" w:color="FF0000"/>
          <w:lang w:val="nl-NL"/>
        </w:rPr>
        <w:t>9. Literatuurlijst</w:t>
      </w:r>
    </w:p>
    <w:p>
      <w:pPr>
        <w:pStyle w:val="Normal"/>
        <w:jc w:val="both"/>
        <w:rPr>
          <w:sz w:val="25"/>
          <w:szCs w:val="25"/>
          <w:u w:val="none" w:color="FF0000"/>
        </w:rPr>
      </w:pPr>
      <w:r>
        <w:rPr>
          <w:sz w:val="25"/>
          <w:szCs w:val="25"/>
          <w:u w:val="none" w:color="FF0000"/>
        </w:rPr>
      </w:r>
    </w:p>
    <w:p>
      <w:pPr>
        <w:pStyle w:val="Normal"/>
        <w:jc w:val="both"/>
        <w:rPr>
          <w:sz w:val="25"/>
          <w:szCs w:val="25"/>
          <w:u w:val="none" w:color="FF0000"/>
          <w:lang w:val="nl-NL"/>
        </w:rPr>
      </w:pPr>
      <w:r>
        <w:rPr>
          <w:sz w:val="25"/>
          <w:szCs w:val="25"/>
          <w:u w:val="none" w:color="FF0000"/>
          <w:lang w:val="nl-NL"/>
        </w:rPr>
        <w:t xml:space="preserve">Centraal Bureau voor de Statistiek (2015), Derdelanders geweigerd aan de grens 2013. </w:t>
        <w:tab/>
        <w:t>http://statline.cbs.nl/Statweb/Download/</w:t>
      </w:r>
      <w:r>
        <w:rPr>
          <w:sz w:val="25"/>
          <w:szCs w:val="25"/>
          <w:u w:val="none" w:color="FF0000"/>
        </w:rPr>
        <w:tab/>
        <w:tab/>
        <w:tab/>
        <w:tab/>
        <w:tab/>
        <w:tab/>
        <w:tab/>
      </w:r>
      <w:r>
        <w:rPr>
          <w:sz w:val="25"/>
          <w:szCs w:val="25"/>
          <w:u w:val="none" w:color="FF0000"/>
          <w:lang w:val="nl-NL"/>
        </w:rPr>
        <w:t>Derdelanders_geweige_160415102012.html.</w:t>
      </w:r>
    </w:p>
    <w:p>
      <w:pPr>
        <w:pStyle w:val="Normal"/>
        <w:jc w:val="both"/>
        <w:rPr>
          <w:sz w:val="25"/>
          <w:szCs w:val="25"/>
          <w:u w:val="none" w:color="FF0000"/>
        </w:rPr>
      </w:pPr>
      <w:r>
        <w:rPr>
          <w:sz w:val="25"/>
          <w:szCs w:val="25"/>
          <w:u w:val="none" w:color="FF0000"/>
        </w:rPr>
      </w:r>
    </w:p>
    <w:p>
      <w:pPr>
        <w:pStyle w:val="Normal"/>
        <w:jc w:val="both"/>
        <w:rPr>
          <w:sz w:val="25"/>
          <w:szCs w:val="25"/>
          <w:u w:val="none" w:color="FF0000"/>
        </w:rPr>
      </w:pPr>
      <w:r>
        <w:rPr>
          <w:sz w:val="25"/>
          <w:szCs w:val="25"/>
          <w:u w:val="none" w:color="FF0000"/>
          <w:lang w:val="nl-NL"/>
        </w:rPr>
        <w:t xml:space="preserve">Centraal Bureau voor de Statistiek (2015), Verplichting tot vertrek en aantoonbaar vertrek </w:t>
        <w:tab/>
        <w:t>2013. http://statline.cbs.nl/Statweb/Download/</w:t>
      </w:r>
      <w:r>
        <w:rPr>
          <w:sz w:val="25"/>
          <w:szCs w:val="25"/>
          <w:u w:val="none" w:color="FF0000"/>
        </w:rPr>
        <w:tab/>
        <w:t xml:space="preserve"> </w:t>
        <w:tab/>
        <w:tab/>
        <w:tab/>
        <w:tab/>
        <w:tab/>
      </w:r>
      <w:r>
        <w:rPr>
          <w:sz w:val="25"/>
          <w:szCs w:val="25"/>
          <w:u w:val="none" w:color="FF0000"/>
          <w:lang w:val="nl-NL"/>
        </w:rPr>
        <w:t>Vertrek_van_derdelan_160415102725.html</w:t>
      </w:r>
      <w:r>
        <w:rPr>
          <w:sz w:val="25"/>
          <w:szCs w:val="25"/>
          <w:u w:val="none" w:color="FF0000"/>
        </w:rPr>
        <w:tab/>
        <w:tab/>
      </w:r>
    </w:p>
    <w:p>
      <w:pPr>
        <w:pStyle w:val="Normal"/>
        <w:jc w:val="both"/>
        <w:rPr>
          <w:sz w:val="25"/>
          <w:szCs w:val="25"/>
          <w:u w:val="none" w:color="FF0000"/>
        </w:rPr>
      </w:pPr>
      <w:r>
        <w:rPr>
          <w:sz w:val="25"/>
          <w:szCs w:val="25"/>
          <w:u w:val="none" w:color="FF0000"/>
        </w:rPr>
      </w:r>
    </w:p>
    <w:p>
      <w:pPr>
        <w:pStyle w:val="Normal"/>
        <w:jc w:val="both"/>
        <w:rPr>
          <w:sz w:val="25"/>
          <w:szCs w:val="25"/>
          <w:u w:val="none" w:color="FF0000"/>
          <w:lang w:val="nl-NL"/>
        </w:rPr>
      </w:pPr>
      <w:r>
        <w:rPr>
          <w:sz w:val="25"/>
          <w:szCs w:val="25"/>
          <w:u w:val="none" w:color="FF0000"/>
          <w:lang w:val="nl-NL"/>
        </w:rPr>
        <w:t>Commissie Integraal Toezicht Terugkeer (2014), Jaarverslag 2013.</w:t>
      </w:r>
    </w:p>
    <w:p>
      <w:pPr>
        <w:pStyle w:val="Normal"/>
        <w:jc w:val="both"/>
        <w:rPr>
          <w:sz w:val="25"/>
          <w:szCs w:val="25"/>
          <w:u w:val="none" w:color="FF0000"/>
        </w:rPr>
      </w:pPr>
      <w:r>
        <w:rPr>
          <w:sz w:val="25"/>
          <w:szCs w:val="25"/>
          <w:u w:val="none" w:color="FF0000"/>
        </w:rPr>
        <w:tab/>
        <w:tab/>
        <w:tab/>
        <w:tab/>
      </w:r>
    </w:p>
    <w:p>
      <w:pPr>
        <w:pStyle w:val="Normal"/>
        <w:jc w:val="both"/>
        <w:rPr>
          <w:sz w:val="25"/>
          <w:szCs w:val="25"/>
          <w:u w:val="none" w:color="FF0000"/>
          <w:lang w:val="nl-NL"/>
        </w:rPr>
      </w:pPr>
      <w:r>
        <w:rPr>
          <w:sz w:val="25"/>
          <w:szCs w:val="25"/>
          <w:u w:val="none" w:color="FF0000"/>
          <w:lang w:val="nl-NL"/>
        </w:rPr>
        <w:t>Dienst Justitiële Inrichtingen (2015), Vertrek. https://magazines.defensie.nl/</w:t>
      </w:r>
      <w:r>
        <w:rPr>
          <w:sz w:val="25"/>
          <w:szCs w:val="25"/>
          <w:u w:val="none" w:color="FF0000"/>
        </w:rPr>
        <w:tab/>
        <w:tab/>
        <w:tab/>
      </w:r>
      <w:r>
        <w:rPr>
          <w:sz w:val="25"/>
          <w:szCs w:val="25"/>
          <w:u w:val="none" w:color="FF0000"/>
          <w:lang w:val="nl-NL"/>
        </w:rPr>
        <w:t>kmarmagazine/2015/08/02_intensivering_samenwerking_8-2015</w:t>
      </w:r>
    </w:p>
    <w:p>
      <w:pPr>
        <w:pStyle w:val="Normal"/>
        <w:jc w:val="both"/>
        <w:rPr>
          <w:sz w:val="25"/>
          <w:szCs w:val="25"/>
          <w:u w:val="none" w:color="FF0000"/>
        </w:rPr>
      </w:pPr>
      <w:r>
        <w:rPr>
          <w:sz w:val="25"/>
          <w:szCs w:val="25"/>
          <w:u w:val="none" w:color="FF0000"/>
        </w:rPr>
      </w:r>
    </w:p>
    <w:p>
      <w:pPr>
        <w:pStyle w:val="Normal"/>
        <w:jc w:val="both"/>
        <w:rPr>
          <w:sz w:val="25"/>
          <w:szCs w:val="25"/>
          <w:u w:val="none" w:color="FF0000"/>
          <w:lang w:val="nl-NL"/>
        </w:rPr>
      </w:pPr>
      <w:r>
        <w:rPr>
          <w:sz w:val="25"/>
          <w:szCs w:val="25"/>
          <w:u w:val="none" w:color="FF0000"/>
          <w:lang w:val="nl-NL"/>
        </w:rPr>
        <w:t>Frontex (2012), Frontex`Programme of Work 2013. Warsaw, 13-12-2012</w:t>
      </w:r>
    </w:p>
    <w:p>
      <w:pPr>
        <w:pStyle w:val="Normal"/>
        <w:jc w:val="both"/>
        <w:rPr>
          <w:sz w:val="25"/>
          <w:szCs w:val="25"/>
          <w:u w:val="none" w:color="FF0000"/>
        </w:rPr>
      </w:pPr>
      <w:r>
        <w:rPr>
          <w:sz w:val="25"/>
          <w:szCs w:val="25"/>
          <w:u w:val="none" w:color="FF0000"/>
        </w:rPr>
      </w:r>
    </w:p>
    <w:p>
      <w:pPr>
        <w:pStyle w:val="Normal"/>
        <w:jc w:val="both"/>
        <w:rPr>
          <w:sz w:val="25"/>
          <w:szCs w:val="25"/>
          <w:u w:val="none" w:color="FF0000"/>
          <w:lang w:val="nl-NL"/>
        </w:rPr>
      </w:pPr>
      <w:r>
        <w:rPr>
          <w:sz w:val="25"/>
          <w:szCs w:val="25"/>
          <w:u w:val="none" w:color="FF0000"/>
          <w:lang w:val="nl-NL"/>
        </w:rPr>
        <w:t xml:space="preserve">International Organisation for Migration (2013), Annual Report 2012 IOM the </w:t>
        <w:tab/>
        <w:tab/>
        <w:t>Netherlands</w:t>
      </w:r>
    </w:p>
    <w:p>
      <w:pPr>
        <w:pStyle w:val="Normal"/>
        <w:jc w:val="both"/>
        <w:rPr>
          <w:sz w:val="25"/>
          <w:szCs w:val="25"/>
          <w:u w:val="none" w:color="FF0000"/>
        </w:rPr>
      </w:pPr>
      <w:r>
        <w:rPr>
          <w:sz w:val="25"/>
          <w:szCs w:val="25"/>
          <w:u w:val="none" w:color="FF0000"/>
        </w:rPr>
      </w:r>
    </w:p>
    <w:p>
      <w:pPr>
        <w:pStyle w:val="Normal"/>
        <w:jc w:val="both"/>
        <w:rPr>
          <w:sz w:val="25"/>
          <w:szCs w:val="25"/>
          <w:u w:val="none" w:color="FF0000"/>
          <w:lang w:val="nl-NL"/>
        </w:rPr>
      </w:pPr>
      <w:r>
        <w:rPr>
          <w:sz w:val="25"/>
          <w:szCs w:val="25"/>
          <w:u w:val="none" w:color="FF0000"/>
          <w:lang w:val="nl-NL"/>
        </w:rPr>
        <w:t>International Organisation for Migration (2014) Annual Report 2013 IOM the Netherlands</w:t>
      </w:r>
    </w:p>
    <w:p>
      <w:pPr>
        <w:pStyle w:val="Normal"/>
        <w:jc w:val="both"/>
        <w:rPr>
          <w:sz w:val="25"/>
          <w:szCs w:val="25"/>
          <w:u w:val="none" w:color="FF0000"/>
        </w:rPr>
      </w:pPr>
      <w:r>
        <w:rPr>
          <w:sz w:val="25"/>
          <w:szCs w:val="25"/>
          <w:u w:val="none" w:color="FF0000"/>
        </w:rPr>
      </w:r>
    </w:p>
    <w:p>
      <w:pPr>
        <w:pStyle w:val="Normal"/>
        <w:jc w:val="both"/>
        <w:rPr>
          <w:sz w:val="25"/>
          <w:szCs w:val="25"/>
          <w:u w:val="none" w:color="FF0000"/>
        </w:rPr>
      </w:pPr>
      <w:r>
        <w:rPr>
          <w:sz w:val="25"/>
          <w:szCs w:val="25"/>
          <w:u w:val="none" w:color="FF0000"/>
          <w:lang w:val="nl-NL"/>
        </w:rPr>
        <w:t xml:space="preserve">Koninklijke Marechaussee (2015), Uitbreiding MTV [1/2]: de inzet. </w:t>
        <w:tab/>
        <w:tab/>
        <w:tab/>
        <w:tab/>
      </w:r>
      <w:hyperlink r:id="rId4">
        <w:r>
          <w:rPr>
            <w:rStyle w:val="Hyperlink0"/>
            <w:sz w:val="25"/>
            <w:szCs w:val="25"/>
            <w:u w:val="none" w:color="FF0000"/>
            <w:lang w:val="nl-NL"/>
          </w:rPr>
          <w:t>https://magazines.defensie.nl/kmarmagazine/2015/08/02_intensivering_samenwerking_8-2015</w:t>
        </w:r>
      </w:hyperlink>
      <w:r>
        <w:rPr>
          <w:sz w:val="25"/>
          <w:szCs w:val="25"/>
          <w:u w:val="none" w:color="FF0000"/>
        </w:rPr>
        <w:tab/>
        <w:tab/>
        <w:tab/>
        <w:tab/>
        <w:tab/>
        <w:tab/>
        <w:tab/>
        <w:tab/>
        <w:tab/>
        <w:tab/>
        <w:tab/>
      </w:r>
    </w:p>
    <w:p>
      <w:pPr>
        <w:pStyle w:val="Normal"/>
        <w:jc w:val="both"/>
        <w:rPr>
          <w:sz w:val="25"/>
          <w:szCs w:val="25"/>
          <w:u w:val="none" w:color="FF0000"/>
          <w:lang w:val="nl-NL"/>
        </w:rPr>
      </w:pPr>
      <w:r>
        <w:rPr>
          <w:sz w:val="25"/>
          <w:szCs w:val="25"/>
          <w:u w:val="none" w:color="FF0000"/>
          <w:lang w:val="nl-NL"/>
        </w:rPr>
        <w:t xml:space="preserve">Ministerie van Veiligheid en Justitie (2013), Rapportage Vreemdelingenketen: Periode </w:t>
        <w:tab/>
        <w:t>januari-december 2012.</w:t>
      </w:r>
    </w:p>
    <w:p>
      <w:pPr>
        <w:pStyle w:val="Normal"/>
        <w:jc w:val="both"/>
        <w:rPr>
          <w:sz w:val="25"/>
          <w:szCs w:val="25"/>
          <w:u w:val="none" w:color="FF0000"/>
        </w:rPr>
      </w:pPr>
      <w:r>
        <w:rPr>
          <w:sz w:val="25"/>
          <w:szCs w:val="25"/>
          <w:u w:val="none" w:color="FF0000"/>
        </w:rPr>
      </w:r>
    </w:p>
    <w:p>
      <w:pPr>
        <w:pStyle w:val="Normal"/>
        <w:jc w:val="both"/>
        <w:rPr>
          <w:sz w:val="25"/>
          <w:szCs w:val="25"/>
          <w:u w:val="none" w:color="FF0000"/>
          <w:lang w:val="nl-NL"/>
        </w:rPr>
      </w:pPr>
      <w:r>
        <w:rPr>
          <w:sz w:val="25"/>
          <w:szCs w:val="25"/>
          <w:u w:val="none" w:color="FF0000"/>
          <w:lang w:val="nl-NL"/>
        </w:rPr>
        <w:t xml:space="preserve">Ministerie van Veiligheid en Justitie (2014), Rapportage Vreemdelingenketen: Periode </w:t>
        <w:tab/>
        <w:t>januari-december 2013.</w:t>
      </w:r>
    </w:p>
    <w:p>
      <w:pPr>
        <w:pStyle w:val="Normal"/>
        <w:jc w:val="both"/>
        <w:rPr/>
      </w:pPr>
      <w:r>
        <w:rPr/>
      </w:r>
    </w:p>
    <w:sectPr>
      <w:headerReference w:type="default" r:id="rId5"/>
      <w:footerReference w:type="default" r:id="rId6"/>
      <w:type w:val="nextPage"/>
      <w:pgSz w:w="11906" w:h="16838"/>
      <w:pgMar w:left="1417" w:right="1417" w:header="708" w:top="1417" w:footer="708" w:bottom="1417" w:gutter="0"/>
      <w:pgNumType w:start="1"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Helvetica">
    <w:altName w:val="Arial"/>
    <w:charset w:val="01"/>
    <w:family w:val="roman"/>
    <w:pitch w:val="variable"/>
  </w:font>
  <w:font w:name="Times">
    <w:altName w:val="Times New Roman"/>
    <w:charset w:val="01"/>
    <w:family w:val="roman"/>
    <w:pitch w:val="variable"/>
  </w:font>
  <w:font w:name="OpenSymbol">
    <w:altName w:val="Arial Unicode MS"/>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Kopenvoettekst"/>
      <w:bidi w:val="0"/>
      <w:jc w:val="left"/>
      <w:rPr>
        <w:rFonts w:eastAsia="Arial Unicode MS" w:cs="Arial Unicode MS"/>
        <w:lang w:val="nl-NL"/>
      </w:rPr>
    </w:pPr>
    <w:r>
      <w:rPr>
        <w:rFonts w:eastAsia="Arial Unicode MS" w:cs="Arial Unicode MS"/>
        <w:lang w:val="nl-NL"/>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Kopenvoettekst"/>
      <w:bidi w:val="0"/>
      <w:jc w:val="left"/>
      <w:rPr/>
    </w:pPr>
    <w:r>
      <w:rPr/>
      <w:fldChar w:fldCharType="begin"/>
    </w:r>
    <w:r>
      <w:instrText> PAGE </w:instrText>
    </w:r>
    <w:r>
      <w:fldChar w:fldCharType="separate"/>
    </w:r>
    <w:r>
      <w:t>15</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Kopenvoettekst"/>
      <w:bidi w:val="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Kopenvoettekst"/>
      <w:bidi w:val="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8">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9">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1">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2">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3">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4">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5">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6">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7">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8">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9">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0">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1">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2">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3">
    <w:lvl w:ilvl="0">
      <w:start w:val="0"/>
      <w:numFmt w:val="bullet"/>
      <w:lvlText w:val="-"/>
      <w:lvlJc w:val="left"/>
      <w:pPr>
        <w:ind w:left="720" w:hanging="360"/>
      </w:pPr>
      <w:rPr>
        <w:rFonts w:ascii="OpenSymbol" w:hAnsi="OpenSymbol" w:cs="Open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4">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5">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6">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7">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8">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9">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0">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1">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2">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3">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
    <w:lvl w:ilvl="0">
      <w:start w:val="0"/>
      <w:numFmt w:val="bullet"/>
      <w:lvlText w:val="-"/>
      <w:lvlJc w:val="left"/>
      <w:pPr>
        <w:ind w:left="262" w:hanging="262"/>
      </w:pPr>
      <w:rPr>
        <w:rFonts w:ascii="OpenSymbol" w:hAnsi="OpenSymbol" w:cs="OpenSymbol" w:hint="default"/>
        <w:u w:val="none" w:color="FF0000"/>
      </w:rPr>
    </w:lvl>
    <w:lvl w:ilvl="1">
      <w:start w:val="1"/>
      <w:numFmt w:val="bullet"/>
      <w:lvlText w:val="-"/>
      <w:lvlJc w:val="left"/>
      <w:pPr>
        <w:ind w:left="502" w:hanging="262"/>
      </w:pPr>
      <w:rPr>
        <w:rFonts w:ascii="OpenSymbol" w:hAnsi="OpenSymbol" w:cs="OpenSymbol" w:hint="default"/>
        <w:u w:val="none" w:color="FF0000"/>
      </w:rPr>
    </w:lvl>
    <w:lvl w:ilvl="2">
      <w:start w:val="1"/>
      <w:numFmt w:val="bullet"/>
      <w:lvlText w:val="-"/>
      <w:lvlJc w:val="left"/>
      <w:pPr>
        <w:ind w:left="742" w:hanging="262"/>
      </w:pPr>
      <w:rPr>
        <w:rFonts w:ascii="OpenSymbol" w:hAnsi="OpenSymbol" w:cs="OpenSymbol" w:hint="default"/>
        <w:u w:val="none" w:color="FF0000"/>
      </w:rPr>
    </w:lvl>
    <w:lvl w:ilvl="3">
      <w:start w:val="1"/>
      <w:numFmt w:val="bullet"/>
      <w:lvlText w:val="-"/>
      <w:lvlJc w:val="left"/>
      <w:pPr>
        <w:ind w:left="982" w:hanging="262"/>
      </w:pPr>
      <w:rPr>
        <w:rFonts w:ascii="OpenSymbol" w:hAnsi="OpenSymbol" w:cs="OpenSymbol" w:hint="default"/>
        <w:u w:val="none" w:color="FF0000"/>
      </w:rPr>
    </w:lvl>
    <w:lvl w:ilvl="4">
      <w:start w:val="1"/>
      <w:numFmt w:val="bullet"/>
      <w:lvlText w:val="-"/>
      <w:lvlJc w:val="left"/>
      <w:pPr>
        <w:ind w:left="1222" w:hanging="262"/>
      </w:pPr>
      <w:rPr>
        <w:rFonts w:ascii="OpenSymbol" w:hAnsi="OpenSymbol" w:cs="OpenSymbol" w:hint="default"/>
        <w:u w:val="none" w:color="FF0000"/>
      </w:rPr>
    </w:lvl>
    <w:lvl w:ilvl="5">
      <w:start w:val="1"/>
      <w:numFmt w:val="bullet"/>
      <w:lvlText w:val="-"/>
      <w:lvlJc w:val="left"/>
      <w:pPr>
        <w:ind w:left="1462" w:hanging="262"/>
      </w:pPr>
      <w:rPr>
        <w:rFonts w:ascii="OpenSymbol" w:hAnsi="OpenSymbol" w:cs="OpenSymbol" w:hint="default"/>
        <w:u w:val="none" w:color="FF0000"/>
      </w:rPr>
    </w:lvl>
    <w:lvl w:ilvl="6">
      <w:start w:val="1"/>
      <w:numFmt w:val="bullet"/>
      <w:lvlText w:val="-"/>
      <w:lvlJc w:val="left"/>
      <w:pPr>
        <w:ind w:left="1702" w:hanging="262"/>
      </w:pPr>
      <w:rPr>
        <w:rFonts w:ascii="OpenSymbol" w:hAnsi="OpenSymbol" w:cs="OpenSymbol" w:hint="default"/>
        <w:u w:val="none" w:color="FF0000"/>
      </w:rPr>
    </w:lvl>
    <w:lvl w:ilvl="7">
      <w:start w:val="1"/>
      <w:numFmt w:val="bullet"/>
      <w:lvlText w:val="-"/>
      <w:lvlJc w:val="left"/>
      <w:pPr>
        <w:ind w:left="1942" w:hanging="262"/>
      </w:pPr>
      <w:rPr>
        <w:rFonts w:ascii="OpenSymbol" w:hAnsi="OpenSymbol" w:cs="OpenSymbol" w:hint="default"/>
        <w:u w:val="none" w:color="FF0000"/>
      </w:rPr>
    </w:lvl>
    <w:lvl w:ilvl="8">
      <w:start w:val="1"/>
      <w:numFmt w:val="bullet"/>
      <w:lvlText w:val="-"/>
      <w:lvlJc w:val="left"/>
      <w:pPr>
        <w:ind w:left="2182" w:hanging="262"/>
      </w:pPr>
      <w:rPr>
        <w:rFonts w:ascii="OpenSymbol" w:hAnsi="OpenSymbol" w:cs="OpenSymbol" w:hint="default"/>
        <w:u w:val="none" w:color="FF0000"/>
      </w:rPr>
    </w:lvl>
  </w:abstractNum>
  <w:abstractNum w:abstractNumId="35">
    <w:lvl w:ilvl="0">
      <w:start w:val="0"/>
      <w:numFmt w:val="bullet"/>
      <w:lvlText w:val="-"/>
      <w:lvlJc w:val="left"/>
      <w:pPr>
        <w:ind w:left="262" w:hanging="262"/>
      </w:pPr>
      <w:rPr>
        <w:rFonts w:ascii="OpenSymbol" w:hAnsi="OpenSymbol" w:cs="OpenSymbol" w:hint="default"/>
        <w:u w:val="none" w:color="FF0000"/>
      </w:rPr>
    </w:lvl>
    <w:lvl w:ilvl="1">
      <w:start w:val="1"/>
      <w:numFmt w:val="bullet"/>
      <w:lvlText w:val="-"/>
      <w:lvlJc w:val="left"/>
      <w:pPr>
        <w:ind w:left="502" w:hanging="262"/>
      </w:pPr>
      <w:rPr>
        <w:rFonts w:ascii="OpenSymbol" w:hAnsi="OpenSymbol" w:cs="OpenSymbol" w:hint="default"/>
        <w:u w:val="none" w:color="FF0000"/>
      </w:rPr>
    </w:lvl>
    <w:lvl w:ilvl="2">
      <w:start w:val="1"/>
      <w:numFmt w:val="bullet"/>
      <w:lvlText w:val="-"/>
      <w:lvlJc w:val="left"/>
      <w:pPr>
        <w:ind w:left="742" w:hanging="262"/>
      </w:pPr>
      <w:rPr>
        <w:rFonts w:ascii="OpenSymbol" w:hAnsi="OpenSymbol" w:cs="OpenSymbol" w:hint="default"/>
        <w:u w:val="none" w:color="FF0000"/>
      </w:rPr>
    </w:lvl>
    <w:lvl w:ilvl="3">
      <w:start w:val="1"/>
      <w:numFmt w:val="bullet"/>
      <w:lvlText w:val="-"/>
      <w:lvlJc w:val="left"/>
      <w:pPr>
        <w:ind w:left="982" w:hanging="262"/>
      </w:pPr>
      <w:rPr>
        <w:rFonts w:ascii="OpenSymbol" w:hAnsi="OpenSymbol" w:cs="OpenSymbol" w:hint="default"/>
        <w:u w:val="none" w:color="FF0000"/>
      </w:rPr>
    </w:lvl>
    <w:lvl w:ilvl="4">
      <w:start w:val="1"/>
      <w:numFmt w:val="bullet"/>
      <w:lvlText w:val="-"/>
      <w:lvlJc w:val="left"/>
      <w:pPr>
        <w:ind w:left="1222" w:hanging="262"/>
      </w:pPr>
      <w:rPr>
        <w:rFonts w:ascii="OpenSymbol" w:hAnsi="OpenSymbol" w:cs="OpenSymbol" w:hint="default"/>
        <w:u w:val="none" w:color="FF0000"/>
      </w:rPr>
    </w:lvl>
    <w:lvl w:ilvl="5">
      <w:start w:val="1"/>
      <w:numFmt w:val="bullet"/>
      <w:lvlText w:val="-"/>
      <w:lvlJc w:val="left"/>
      <w:pPr>
        <w:ind w:left="1462" w:hanging="262"/>
      </w:pPr>
      <w:rPr>
        <w:rFonts w:ascii="OpenSymbol" w:hAnsi="OpenSymbol" w:cs="OpenSymbol" w:hint="default"/>
        <w:u w:val="none" w:color="FF0000"/>
      </w:rPr>
    </w:lvl>
    <w:lvl w:ilvl="6">
      <w:start w:val="1"/>
      <w:numFmt w:val="bullet"/>
      <w:lvlText w:val="-"/>
      <w:lvlJc w:val="left"/>
      <w:pPr>
        <w:ind w:left="1702" w:hanging="262"/>
      </w:pPr>
      <w:rPr>
        <w:rFonts w:ascii="OpenSymbol" w:hAnsi="OpenSymbol" w:cs="OpenSymbol" w:hint="default"/>
        <w:u w:val="none" w:color="FF0000"/>
      </w:rPr>
    </w:lvl>
    <w:lvl w:ilvl="7">
      <w:start w:val="1"/>
      <w:numFmt w:val="bullet"/>
      <w:lvlText w:val="-"/>
      <w:lvlJc w:val="left"/>
      <w:pPr>
        <w:ind w:left="1942" w:hanging="262"/>
      </w:pPr>
      <w:rPr>
        <w:rFonts w:ascii="OpenSymbol" w:hAnsi="OpenSymbol" w:cs="OpenSymbol" w:hint="default"/>
        <w:u w:val="none" w:color="FF0000"/>
      </w:rPr>
    </w:lvl>
    <w:lvl w:ilvl="8">
      <w:start w:val="1"/>
      <w:numFmt w:val="bullet"/>
      <w:lvlText w:val="-"/>
      <w:lvlJc w:val="left"/>
      <w:pPr>
        <w:ind w:left="2182" w:hanging="262"/>
      </w:pPr>
      <w:rPr>
        <w:rFonts w:ascii="OpenSymbol" w:hAnsi="OpenSymbol" w:cs="OpenSymbol" w:hint="default"/>
        <w:u w:val="none" w:color="FF0000"/>
      </w:rPr>
    </w:lvl>
  </w:abstractNum>
  <w:abstractNum w:abstractNumId="36">
    <w:lvl w:ilvl="0">
      <w:start w:val="0"/>
      <w:numFmt w:val="bullet"/>
      <w:lvlText w:val="-"/>
      <w:lvlJc w:val="left"/>
      <w:pPr>
        <w:ind w:left="262" w:hanging="262"/>
      </w:pPr>
      <w:rPr>
        <w:rFonts w:ascii="OpenSymbol" w:hAnsi="OpenSymbol" w:cs="OpenSymbol" w:hint="default"/>
        <w:u w:val="none" w:color="FF0000"/>
      </w:rPr>
    </w:lvl>
    <w:lvl w:ilvl="1">
      <w:start w:val="1"/>
      <w:numFmt w:val="bullet"/>
      <w:lvlText w:val="-"/>
      <w:lvlJc w:val="left"/>
      <w:pPr>
        <w:ind w:left="502" w:hanging="262"/>
      </w:pPr>
      <w:rPr>
        <w:rFonts w:ascii="OpenSymbol" w:hAnsi="OpenSymbol" w:cs="OpenSymbol" w:hint="default"/>
        <w:u w:val="none" w:color="FF0000"/>
      </w:rPr>
    </w:lvl>
    <w:lvl w:ilvl="2">
      <w:start w:val="1"/>
      <w:numFmt w:val="bullet"/>
      <w:lvlText w:val="-"/>
      <w:lvlJc w:val="left"/>
      <w:pPr>
        <w:ind w:left="742" w:hanging="262"/>
      </w:pPr>
      <w:rPr>
        <w:rFonts w:ascii="OpenSymbol" w:hAnsi="OpenSymbol" w:cs="OpenSymbol" w:hint="default"/>
        <w:u w:val="none" w:color="FF0000"/>
      </w:rPr>
    </w:lvl>
    <w:lvl w:ilvl="3">
      <w:start w:val="1"/>
      <w:numFmt w:val="bullet"/>
      <w:lvlText w:val="-"/>
      <w:lvlJc w:val="left"/>
      <w:pPr>
        <w:ind w:left="982" w:hanging="262"/>
      </w:pPr>
      <w:rPr>
        <w:rFonts w:ascii="OpenSymbol" w:hAnsi="OpenSymbol" w:cs="OpenSymbol" w:hint="default"/>
        <w:u w:val="none" w:color="FF0000"/>
      </w:rPr>
    </w:lvl>
    <w:lvl w:ilvl="4">
      <w:start w:val="1"/>
      <w:numFmt w:val="bullet"/>
      <w:lvlText w:val="-"/>
      <w:lvlJc w:val="left"/>
      <w:pPr>
        <w:ind w:left="1222" w:hanging="262"/>
      </w:pPr>
      <w:rPr>
        <w:rFonts w:ascii="OpenSymbol" w:hAnsi="OpenSymbol" w:cs="OpenSymbol" w:hint="default"/>
        <w:u w:val="none" w:color="FF0000"/>
      </w:rPr>
    </w:lvl>
    <w:lvl w:ilvl="5">
      <w:start w:val="1"/>
      <w:numFmt w:val="bullet"/>
      <w:lvlText w:val="-"/>
      <w:lvlJc w:val="left"/>
      <w:pPr>
        <w:ind w:left="1462" w:hanging="262"/>
      </w:pPr>
      <w:rPr>
        <w:rFonts w:ascii="OpenSymbol" w:hAnsi="OpenSymbol" w:cs="OpenSymbol" w:hint="default"/>
        <w:u w:val="none" w:color="FF0000"/>
      </w:rPr>
    </w:lvl>
    <w:lvl w:ilvl="6">
      <w:start w:val="1"/>
      <w:numFmt w:val="bullet"/>
      <w:lvlText w:val="-"/>
      <w:lvlJc w:val="left"/>
      <w:pPr>
        <w:ind w:left="1702" w:hanging="262"/>
      </w:pPr>
      <w:rPr>
        <w:rFonts w:ascii="OpenSymbol" w:hAnsi="OpenSymbol" w:cs="OpenSymbol" w:hint="default"/>
        <w:u w:val="none" w:color="FF0000"/>
      </w:rPr>
    </w:lvl>
    <w:lvl w:ilvl="7">
      <w:start w:val="1"/>
      <w:numFmt w:val="bullet"/>
      <w:lvlText w:val="-"/>
      <w:lvlJc w:val="left"/>
      <w:pPr>
        <w:ind w:left="1942" w:hanging="262"/>
      </w:pPr>
      <w:rPr>
        <w:rFonts w:ascii="OpenSymbol" w:hAnsi="OpenSymbol" w:cs="OpenSymbol" w:hint="default"/>
        <w:u w:val="none" w:color="FF0000"/>
      </w:rPr>
    </w:lvl>
    <w:lvl w:ilvl="8">
      <w:start w:val="1"/>
      <w:numFmt w:val="bullet"/>
      <w:lvlText w:val="-"/>
      <w:lvlJc w:val="left"/>
      <w:pPr>
        <w:ind w:left="2182" w:hanging="262"/>
      </w:pPr>
      <w:rPr>
        <w:rFonts w:ascii="OpenSymbol" w:hAnsi="OpenSymbol" w:cs="OpenSymbol" w:hint="default"/>
        <w:u w:val="none" w:color="FF0000"/>
      </w:rPr>
    </w:lvl>
  </w:abstractNum>
  <w:abstractNum w:abstractNumId="37">
    <w:lvl w:ilvl="0">
      <w:start w:val="0"/>
      <w:numFmt w:val="bullet"/>
      <w:lvlText w:val="-"/>
      <w:lvlJc w:val="left"/>
      <w:pPr>
        <w:ind w:left="262" w:hanging="262"/>
      </w:pPr>
      <w:rPr>
        <w:rFonts w:ascii="OpenSymbol" w:hAnsi="OpenSymbol" w:cs="OpenSymbol" w:hint="default"/>
        <w:u w:val="none" w:color="FF0000"/>
      </w:rPr>
    </w:lvl>
    <w:lvl w:ilvl="1">
      <w:start w:val="1"/>
      <w:numFmt w:val="bullet"/>
      <w:lvlText w:val="-"/>
      <w:lvlJc w:val="left"/>
      <w:pPr>
        <w:ind w:left="502" w:hanging="262"/>
      </w:pPr>
      <w:rPr>
        <w:rFonts w:ascii="OpenSymbol" w:hAnsi="OpenSymbol" w:cs="OpenSymbol" w:hint="default"/>
        <w:u w:val="none" w:color="FF0000"/>
      </w:rPr>
    </w:lvl>
    <w:lvl w:ilvl="2">
      <w:start w:val="1"/>
      <w:numFmt w:val="bullet"/>
      <w:lvlText w:val="-"/>
      <w:lvlJc w:val="left"/>
      <w:pPr>
        <w:ind w:left="742" w:hanging="262"/>
      </w:pPr>
      <w:rPr>
        <w:rFonts w:ascii="OpenSymbol" w:hAnsi="OpenSymbol" w:cs="OpenSymbol" w:hint="default"/>
        <w:u w:val="none" w:color="FF0000"/>
      </w:rPr>
    </w:lvl>
    <w:lvl w:ilvl="3">
      <w:start w:val="1"/>
      <w:numFmt w:val="bullet"/>
      <w:lvlText w:val="-"/>
      <w:lvlJc w:val="left"/>
      <w:pPr>
        <w:ind w:left="982" w:hanging="262"/>
      </w:pPr>
      <w:rPr>
        <w:rFonts w:ascii="OpenSymbol" w:hAnsi="OpenSymbol" w:cs="OpenSymbol" w:hint="default"/>
        <w:u w:val="none" w:color="FF0000"/>
      </w:rPr>
    </w:lvl>
    <w:lvl w:ilvl="4">
      <w:start w:val="1"/>
      <w:numFmt w:val="bullet"/>
      <w:lvlText w:val="-"/>
      <w:lvlJc w:val="left"/>
      <w:pPr>
        <w:ind w:left="1222" w:hanging="262"/>
      </w:pPr>
      <w:rPr>
        <w:rFonts w:ascii="OpenSymbol" w:hAnsi="OpenSymbol" w:cs="OpenSymbol" w:hint="default"/>
        <w:u w:val="none" w:color="FF0000"/>
      </w:rPr>
    </w:lvl>
    <w:lvl w:ilvl="5">
      <w:start w:val="1"/>
      <w:numFmt w:val="bullet"/>
      <w:lvlText w:val="-"/>
      <w:lvlJc w:val="left"/>
      <w:pPr>
        <w:ind w:left="1462" w:hanging="262"/>
      </w:pPr>
      <w:rPr>
        <w:rFonts w:ascii="OpenSymbol" w:hAnsi="OpenSymbol" w:cs="OpenSymbol" w:hint="default"/>
        <w:u w:val="none" w:color="FF0000"/>
      </w:rPr>
    </w:lvl>
    <w:lvl w:ilvl="6">
      <w:start w:val="1"/>
      <w:numFmt w:val="bullet"/>
      <w:lvlText w:val="-"/>
      <w:lvlJc w:val="left"/>
      <w:pPr>
        <w:ind w:left="1702" w:hanging="262"/>
      </w:pPr>
      <w:rPr>
        <w:rFonts w:ascii="OpenSymbol" w:hAnsi="OpenSymbol" w:cs="OpenSymbol" w:hint="default"/>
        <w:u w:val="none" w:color="FF0000"/>
      </w:rPr>
    </w:lvl>
    <w:lvl w:ilvl="7">
      <w:start w:val="1"/>
      <w:numFmt w:val="bullet"/>
      <w:lvlText w:val="-"/>
      <w:lvlJc w:val="left"/>
      <w:pPr>
        <w:ind w:left="1942" w:hanging="262"/>
      </w:pPr>
      <w:rPr>
        <w:rFonts w:ascii="OpenSymbol" w:hAnsi="OpenSymbol" w:cs="OpenSymbol" w:hint="default"/>
        <w:u w:val="none" w:color="FF0000"/>
      </w:rPr>
    </w:lvl>
    <w:lvl w:ilvl="8">
      <w:start w:val="1"/>
      <w:numFmt w:val="bullet"/>
      <w:lvlText w:val="-"/>
      <w:lvlJc w:val="left"/>
      <w:pPr>
        <w:ind w:left="2182" w:hanging="262"/>
      </w:pPr>
      <w:rPr>
        <w:rFonts w:ascii="OpenSymbol" w:hAnsi="OpenSymbol" w:cs="OpenSymbol" w:hint="default"/>
        <w:u w:val="none" w:color="FF0000"/>
      </w:rPr>
    </w:lvl>
  </w:abstractNum>
  <w:abstractNum w:abstractNumId="38">
    <w:lvl w:ilvl="0">
      <w:start w:val="0"/>
      <w:numFmt w:val="bullet"/>
      <w:lvlText w:val="-"/>
      <w:lvlJc w:val="left"/>
      <w:pPr>
        <w:ind w:left="262" w:hanging="262"/>
      </w:pPr>
      <w:rPr>
        <w:rFonts w:ascii="OpenSymbol" w:hAnsi="OpenSymbol" w:cs="OpenSymbol" w:hint="default"/>
        <w:u w:val="none" w:color="FF0000"/>
      </w:rPr>
    </w:lvl>
    <w:lvl w:ilvl="1">
      <w:start w:val="1"/>
      <w:numFmt w:val="bullet"/>
      <w:lvlText w:val="-"/>
      <w:lvlJc w:val="left"/>
      <w:pPr>
        <w:ind w:left="502" w:hanging="262"/>
      </w:pPr>
      <w:rPr>
        <w:rFonts w:ascii="OpenSymbol" w:hAnsi="OpenSymbol" w:cs="OpenSymbol" w:hint="default"/>
        <w:u w:val="none" w:color="FF0000"/>
      </w:rPr>
    </w:lvl>
    <w:lvl w:ilvl="2">
      <w:start w:val="1"/>
      <w:numFmt w:val="bullet"/>
      <w:lvlText w:val="-"/>
      <w:lvlJc w:val="left"/>
      <w:pPr>
        <w:ind w:left="742" w:hanging="262"/>
      </w:pPr>
      <w:rPr>
        <w:rFonts w:ascii="OpenSymbol" w:hAnsi="OpenSymbol" w:cs="OpenSymbol" w:hint="default"/>
        <w:u w:val="none" w:color="FF0000"/>
      </w:rPr>
    </w:lvl>
    <w:lvl w:ilvl="3">
      <w:start w:val="1"/>
      <w:numFmt w:val="bullet"/>
      <w:lvlText w:val="-"/>
      <w:lvlJc w:val="left"/>
      <w:pPr>
        <w:ind w:left="982" w:hanging="262"/>
      </w:pPr>
      <w:rPr>
        <w:rFonts w:ascii="OpenSymbol" w:hAnsi="OpenSymbol" w:cs="OpenSymbol" w:hint="default"/>
        <w:u w:val="none" w:color="FF0000"/>
      </w:rPr>
    </w:lvl>
    <w:lvl w:ilvl="4">
      <w:start w:val="1"/>
      <w:numFmt w:val="bullet"/>
      <w:lvlText w:val="-"/>
      <w:lvlJc w:val="left"/>
      <w:pPr>
        <w:ind w:left="1222" w:hanging="262"/>
      </w:pPr>
      <w:rPr>
        <w:rFonts w:ascii="OpenSymbol" w:hAnsi="OpenSymbol" w:cs="OpenSymbol" w:hint="default"/>
        <w:u w:val="none" w:color="FF0000"/>
      </w:rPr>
    </w:lvl>
    <w:lvl w:ilvl="5">
      <w:start w:val="1"/>
      <w:numFmt w:val="bullet"/>
      <w:lvlText w:val="-"/>
      <w:lvlJc w:val="left"/>
      <w:pPr>
        <w:ind w:left="1462" w:hanging="262"/>
      </w:pPr>
      <w:rPr>
        <w:rFonts w:ascii="OpenSymbol" w:hAnsi="OpenSymbol" w:cs="OpenSymbol" w:hint="default"/>
        <w:u w:val="none" w:color="FF0000"/>
      </w:rPr>
    </w:lvl>
    <w:lvl w:ilvl="6">
      <w:start w:val="1"/>
      <w:numFmt w:val="bullet"/>
      <w:lvlText w:val="-"/>
      <w:lvlJc w:val="left"/>
      <w:pPr>
        <w:ind w:left="1702" w:hanging="262"/>
      </w:pPr>
      <w:rPr>
        <w:rFonts w:ascii="OpenSymbol" w:hAnsi="OpenSymbol" w:cs="OpenSymbol" w:hint="default"/>
        <w:u w:val="none" w:color="FF0000"/>
      </w:rPr>
    </w:lvl>
    <w:lvl w:ilvl="7">
      <w:start w:val="1"/>
      <w:numFmt w:val="bullet"/>
      <w:lvlText w:val="-"/>
      <w:lvlJc w:val="left"/>
      <w:pPr>
        <w:ind w:left="1942" w:hanging="262"/>
      </w:pPr>
      <w:rPr>
        <w:rFonts w:ascii="OpenSymbol" w:hAnsi="OpenSymbol" w:cs="OpenSymbol" w:hint="default"/>
        <w:u w:val="none" w:color="FF0000"/>
      </w:rPr>
    </w:lvl>
    <w:lvl w:ilvl="8">
      <w:start w:val="1"/>
      <w:numFmt w:val="bullet"/>
      <w:lvlText w:val="-"/>
      <w:lvlJc w:val="left"/>
      <w:pPr>
        <w:ind w:left="2182" w:hanging="262"/>
      </w:pPr>
      <w:rPr>
        <w:rFonts w:ascii="OpenSymbol" w:hAnsi="OpenSymbol" w:cs="OpenSymbol" w:hint="default"/>
        <w:u w:val="none" w:color="FF0000"/>
      </w:rPr>
    </w:lvl>
  </w:abstractNum>
  <w:abstractNum w:abstractNumId="39">
    <w:lvl w:ilvl="0">
      <w:start w:val="0"/>
      <w:numFmt w:val="bullet"/>
      <w:lvlText w:val="-"/>
      <w:lvlJc w:val="left"/>
      <w:pPr>
        <w:ind w:left="262" w:hanging="262"/>
      </w:pPr>
      <w:rPr>
        <w:rFonts w:ascii="OpenSymbol" w:hAnsi="OpenSymbol" w:cs="OpenSymbol" w:hint="default"/>
        <w:u w:val="none" w:color="FF0000"/>
      </w:rPr>
    </w:lvl>
    <w:lvl w:ilvl="1">
      <w:start w:val="1"/>
      <w:numFmt w:val="bullet"/>
      <w:lvlText w:val="-"/>
      <w:lvlJc w:val="left"/>
      <w:pPr>
        <w:ind w:left="502" w:hanging="262"/>
      </w:pPr>
      <w:rPr>
        <w:rFonts w:ascii="OpenSymbol" w:hAnsi="OpenSymbol" w:cs="OpenSymbol" w:hint="default"/>
        <w:u w:val="none" w:color="FF0000"/>
      </w:rPr>
    </w:lvl>
    <w:lvl w:ilvl="2">
      <w:start w:val="1"/>
      <w:numFmt w:val="bullet"/>
      <w:lvlText w:val="-"/>
      <w:lvlJc w:val="left"/>
      <w:pPr>
        <w:ind w:left="742" w:hanging="262"/>
      </w:pPr>
      <w:rPr>
        <w:rFonts w:ascii="OpenSymbol" w:hAnsi="OpenSymbol" w:cs="OpenSymbol" w:hint="default"/>
        <w:u w:val="none" w:color="FF0000"/>
      </w:rPr>
    </w:lvl>
    <w:lvl w:ilvl="3">
      <w:start w:val="1"/>
      <w:numFmt w:val="bullet"/>
      <w:lvlText w:val="-"/>
      <w:lvlJc w:val="left"/>
      <w:pPr>
        <w:ind w:left="982" w:hanging="262"/>
      </w:pPr>
      <w:rPr>
        <w:rFonts w:ascii="OpenSymbol" w:hAnsi="OpenSymbol" w:cs="OpenSymbol" w:hint="default"/>
        <w:u w:val="none" w:color="FF0000"/>
      </w:rPr>
    </w:lvl>
    <w:lvl w:ilvl="4">
      <w:start w:val="1"/>
      <w:numFmt w:val="bullet"/>
      <w:lvlText w:val="-"/>
      <w:lvlJc w:val="left"/>
      <w:pPr>
        <w:ind w:left="1222" w:hanging="262"/>
      </w:pPr>
      <w:rPr>
        <w:rFonts w:ascii="OpenSymbol" w:hAnsi="OpenSymbol" w:cs="OpenSymbol" w:hint="default"/>
        <w:u w:val="none" w:color="FF0000"/>
      </w:rPr>
    </w:lvl>
    <w:lvl w:ilvl="5">
      <w:start w:val="1"/>
      <w:numFmt w:val="bullet"/>
      <w:lvlText w:val="-"/>
      <w:lvlJc w:val="left"/>
      <w:pPr>
        <w:ind w:left="1462" w:hanging="262"/>
      </w:pPr>
      <w:rPr>
        <w:rFonts w:ascii="OpenSymbol" w:hAnsi="OpenSymbol" w:cs="OpenSymbol" w:hint="default"/>
        <w:u w:val="none" w:color="FF0000"/>
      </w:rPr>
    </w:lvl>
    <w:lvl w:ilvl="6">
      <w:start w:val="1"/>
      <w:numFmt w:val="bullet"/>
      <w:lvlText w:val="-"/>
      <w:lvlJc w:val="left"/>
      <w:pPr>
        <w:ind w:left="1702" w:hanging="262"/>
      </w:pPr>
      <w:rPr>
        <w:rFonts w:ascii="OpenSymbol" w:hAnsi="OpenSymbol" w:cs="OpenSymbol" w:hint="default"/>
        <w:u w:val="none" w:color="FF0000"/>
      </w:rPr>
    </w:lvl>
    <w:lvl w:ilvl="7">
      <w:start w:val="1"/>
      <w:numFmt w:val="bullet"/>
      <w:lvlText w:val="-"/>
      <w:lvlJc w:val="left"/>
      <w:pPr>
        <w:ind w:left="1942" w:hanging="262"/>
      </w:pPr>
      <w:rPr>
        <w:rFonts w:ascii="OpenSymbol" w:hAnsi="OpenSymbol" w:cs="OpenSymbol" w:hint="default"/>
        <w:u w:val="none" w:color="FF0000"/>
      </w:rPr>
    </w:lvl>
    <w:lvl w:ilvl="8">
      <w:start w:val="1"/>
      <w:numFmt w:val="bullet"/>
      <w:lvlText w:val="-"/>
      <w:lvlJc w:val="left"/>
      <w:pPr>
        <w:ind w:left="2182" w:hanging="262"/>
      </w:pPr>
      <w:rPr>
        <w:rFonts w:ascii="OpenSymbol" w:hAnsi="OpenSymbol" w:cs="OpenSymbol" w:hint="default"/>
        <w:u w:val="none" w:color="FF0000"/>
      </w:rPr>
    </w:lvl>
  </w:abstractNum>
  <w:abstractNum w:abstractNumId="40">
    <w:lvl w:ilvl="0">
      <w:start w:val="0"/>
      <w:numFmt w:val="bullet"/>
      <w:lvlText w:val="-"/>
      <w:lvlJc w:val="left"/>
      <w:pPr>
        <w:ind w:left="262" w:hanging="262"/>
      </w:pPr>
      <w:rPr>
        <w:rFonts w:ascii="OpenSymbol" w:hAnsi="OpenSymbol" w:cs="OpenSymbol" w:hint="default"/>
        <w:u w:val="none" w:color="FF0000"/>
      </w:rPr>
    </w:lvl>
    <w:lvl w:ilvl="1">
      <w:start w:val="1"/>
      <w:numFmt w:val="bullet"/>
      <w:lvlText w:val="-"/>
      <w:lvlJc w:val="left"/>
      <w:pPr>
        <w:ind w:left="502" w:hanging="262"/>
      </w:pPr>
      <w:rPr>
        <w:rFonts w:ascii="OpenSymbol" w:hAnsi="OpenSymbol" w:cs="OpenSymbol" w:hint="default"/>
        <w:u w:val="none" w:color="FF0000"/>
      </w:rPr>
    </w:lvl>
    <w:lvl w:ilvl="2">
      <w:start w:val="1"/>
      <w:numFmt w:val="bullet"/>
      <w:lvlText w:val="-"/>
      <w:lvlJc w:val="left"/>
      <w:pPr>
        <w:ind w:left="742" w:hanging="262"/>
      </w:pPr>
      <w:rPr>
        <w:rFonts w:ascii="OpenSymbol" w:hAnsi="OpenSymbol" w:cs="OpenSymbol" w:hint="default"/>
        <w:u w:val="none" w:color="FF0000"/>
      </w:rPr>
    </w:lvl>
    <w:lvl w:ilvl="3">
      <w:start w:val="1"/>
      <w:numFmt w:val="bullet"/>
      <w:lvlText w:val="-"/>
      <w:lvlJc w:val="left"/>
      <w:pPr>
        <w:ind w:left="982" w:hanging="262"/>
      </w:pPr>
      <w:rPr>
        <w:rFonts w:ascii="OpenSymbol" w:hAnsi="OpenSymbol" w:cs="OpenSymbol" w:hint="default"/>
        <w:u w:val="none" w:color="FF0000"/>
      </w:rPr>
    </w:lvl>
    <w:lvl w:ilvl="4">
      <w:start w:val="1"/>
      <w:numFmt w:val="bullet"/>
      <w:lvlText w:val="-"/>
      <w:lvlJc w:val="left"/>
      <w:pPr>
        <w:ind w:left="1222" w:hanging="262"/>
      </w:pPr>
      <w:rPr>
        <w:rFonts w:ascii="OpenSymbol" w:hAnsi="OpenSymbol" w:cs="OpenSymbol" w:hint="default"/>
        <w:u w:val="none" w:color="FF0000"/>
      </w:rPr>
    </w:lvl>
    <w:lvl w:ilvl="5">
      <w:start w:val="1"/>
      <w:numFmt w:val="bullet"/>
      <w:lvlText w:val="-"/>
      <w:lvlJc w:val="left"/>
      <w:pPr>
        <w:ind w:left="1462" w:hanging="262"/>
      </w:pPr>
      <w:rPr>
        <w:rFonts w:ascii="OpenSymbol" w:hAnsi="OpenSymbol" w:cs="OpenSymbol" w:hint="default"/>
        <w:u w:val="none" w:color="FF0000"/>
      </w:rPr>
    </w:lvl>
    <w:lvl w:ilvl="6">
      <w:start w:val="1"/>
      <w:numFmt w:val="bullet"/>
      <w:lvlText w:val="-"/>
      <w:lvlJc w:val="left"/>
      <w:pPr>
        <w:ind w:left="1702" w:hanging="262"/>
      </w:pPr>
      <w:rPr>
        <w:rFonts w:ascii="OpenSymbol" w:hAnsi="OpenSymbol" w:cs="OpenSymbol" w:hint="default"/>
        <w:u w:val="none" w:color="FF0000"/>
      </w:rPr>
    </w:lvl>
    <w:lvl w:ilvl="7">
      <w:start w:val="1"/>
      <w:numFmt w:val="bullet"/>
      <w:lvlText w:val="-"/>
      <w:lvlJc w:val="left"/>
      <w:pPr>
        <w:ind w:left="1942" w:hanging="262"/>
      </w:pPr>
      <w:rPr>
        <w:rFonts w:ascii="OpenSymbol" w:hAnsi="OpenSymbol" w:cs="OpenSymbol" w:hint="default"/>
        <w:u w:val="none" w:color="FF0000"/>
      </w:rPr>
    </w:lvl>
    <w:lvl w:ilvl="8">
      <w:start w:val="1"/>
      <w:numFmt w:val="bullet"/>
      <w:lvlText w:val="-"/>
      <w:lvlJc w:val="left"/>
      <w:pPr>
        <w:ind w:left="2182" w:hanging="262"/>
      </w:pPr>
      <w:rPr>
        <w:rFonts w:ascii="OpenSymbol" w:hAnsi="OpenSymbol" w:cs="OpenSymbol" w:hint="default"/>
        <w:u w:val="none" w:color="FF0000"/>
      </w:rPr>
    </w:lvl>
  </w:abstractNum>
  <w:abstractNum w:abstractNumId="41">
    <w:lvl w:ilvl="0">
      <w:start w:val="0"/>
      <w:numFmt w:val="bullet"/>
      <w:lvlText w:val="-"/>
      <w:lvlJc w:val="left"/>
      <w:pPr>
        <w:ind w:left="262" w:hanging="262"/>
      </w:pPr>
      <w:rPr>
        <w:rFonts w:ascii="OpenSymbol" w:hAnsi="OpenSymbol" w:cs="OpenSymbol" w:hint="default"/>
        <w:u w:val="none" w:color="FF0000"/>
      </w:rPr>
    </w:lvl>
    <w:lvl w:ilvl="1">
      <w:start w:val="1"/>
      <w:numFmt w:val="bullet"/>
      <w:lvlText w:val="-"/>
      <w:lvlJc w:val="left"/>
      <w:pPr>
        <w:ind w:left="502" w:hanging="262"/>
      </w:pPr>
      <w:rPr>
        <w:rFonts w:ascii="OpenSymbol" w:hAnsi="OpenSymbol" w:cs="OpenSymbol" w:hint="default"/>
        <w:u w:val="none" w:color="FF0000"/>
      </w:rPr>
    </w:lvl>
    <w:lvl w:ilvl="2">
      <w:start w:val="1"/>
      <w:numFmt w:val="bullet"/>
      <w:lvlText w:val="-"/>
      <w:lvlJc w:val="left"/>
      <w:pPr>
        <w:ind w:left="742" w:hanging="262"/>
      </w:pPr>
      <w:rPr>
        <w:rFonts w:ascii="OpenSymbol" w:hAnsi="OpenSymbol" w:cs="OpenSymbol" w:hint="default"/>
        <w:u w:val="none" w:color="FF0000"/>
      </w:rPr>
    </w:lvl>
    <w:lvl w:ilvl="3">
      <w:start w:val="1"/>
      <w:numFmt w:val="bullet"/>
      <w:lvlText w:val="-"/>
      <w:lvlJc w:val="left"/>
      <w:pPr>
        <w:ind w:left="982" w:hanging="262"/>
      </w:pPr>
      <w:rPr>
        <w:rFonts w:ascii="OpenSymbol" w:hAnsi="OpenSymbol" w:cs="OpenSymbol" w:hint="default"/>
        <w:u w:val="none" w:color="FF0000"/>
      </w:rPr>
    </w:lvl>
    <w:lvl w:ilvl="4">
      <w:start w:val="1"/>
      <w:numFmt w:val="bullet"/>
      <w:lvlText w:val="-"/>
      <w:lvlJc w:val="left"/>
      <w:pPr>
        <w:ind w:left="1222" w:hanging="262"/>
      </w:pPr>
      <w:rPr>
        <w:rFonts w:ascii="OpenSymbol" w:hAnsi="OpenSymbol" w:cs="OpenSymbol" w:hint="default"/>
        <w:u w:val="none" w:color="FF0000"/>
      </w:rPr>
    </w:lvl>
    <w:lvl w:ilvl="5">
      <w:start w:val="1"/>
      <w:numFmt w:val="bullet"/>
      <w:lvlText w:val="-"/>
      <w:lvlJc w:val="left"/>
      <w:pPr>
        <w:ind w:left="1462" w:hanging="262"/>
      </w:pPr>
      <w:rPr>
        <w:rFonts w:ascii="OpenSymbol" w:hAnsi="OpenSymbol" w:cs="OpenSymbol" w:hint="default"/>
        <w:u w:val="none" w:color="FF0000"/>
      </w:rPr>
    </w:lvl>
    <w:lvl w:ilvl="6">
      <w:start w:val="1"/>
      <w:numFmt w:val="bullet"/>
      <w:lvlText w:val="-"/>
      <w:lvlJc w:val="left"/>
      <w:pPr>
        <w:ind w:left="1702" w:hanging="262"/>
      </w:pPr>
      <w:rPr>
        <w:rFonts w:ascii="OpenSymbol" w:hAnsi="OpenSymbol" w:cs="OpenSymbol" w:hint="default"/>
        <w:u w:val="none" w:color="FF0000"/>
      </w:rPr>
    </w:lvl>
    <w:lvl w:ilvl="7">
      <w:start w:val="1"/>
      <w:numFmt w:val="bullet"/>
      <w:lvlText w:val="-"/>
      <w:lvlJc w:val="left"/>
      <w:pPr>
        <w:ind w:left="1942" w:hanging="262"/>
      </w:pPr>
      <w:rPr>
        <w:rFonts w:ascii="OpenSymbol" w:hAnsi="OpenSymbol" w:cs="OpenSymbol" w:hint="default"/>
        <w:u w:val="none" w:color="FF0000"/>
      </w:rPr>
    </w:lvl>
    <w:lvl w:ilvl="8">
      <w:start w:val="1"/>
      <w:numFmt w:val="bullet"/>
      <w:lvlText w:val="-"/>
      <w:lvlJc w:val="left"/>
      <w:pPr>
        <w:ind w:left="2182" w:hanging="262"/>
      </w:pPr>
      <w:rPr>
        <w:rFonts w:ascii="OpenSymbol" w:hAnsi="OpenSymbol" w:cs="OpenSymbol" w:hint="default"/>
        <w:u w:val="none" w:color="FF0000"/>
      </w:rPr>
    </w:lvl>
  </w:abstractNum>
  <w:abstractNum w:abstractNumId="42">
    <w:lvl w:ilvl="0">
      <w:start w:val="0"/>
      <w:numFmt w:val="bullet"/>
      <w:lvlText w:val="-"/>
      <w:lvlJc w:val="left"/>
      <w:pPr>
        <w:ind w:left="262" w:hanging="262"/>
      </w:pPr>
      <w:rPr>
        <w:rFonts w:ascii="OpenSymbol" w:hAnsi="OpenSymbol" w:cs="OpenSymbol" w:hint="default"/>
        <w:u w:val="none" w:color="FF0000"/>
      </w:rPr>
    </w:lvl>
    <w:lvl w:ilvl="1">
      <w:start w:val="1"/>
      <w:numFmt w:val="bullet"/>
      <w:lvlText w:val="-"/>
      <w:lvlJc w:val="left"/>
      <w:pPr>
        <w:ind w:left="502" w:hanging="262"/>
      </w:pPr>
      <w:rPr>
        <w:rFonts w:ascii="OpenSymbol" w:hAnsi="OpenSymbol" w:cs="OpenSymbol" w:hint="default"/>
        <w:u w:val="none" w:color="FF0000"/>
      </w:rPr>
    </w:lvl>
    <w:lvl w:ilvl="2">
      <w:start w:val="1"/>
      <w:numFmt w:val="bullet"/>
      <w:lvlText w:val="-"/>
      <w:lvlJc w:val="left"/>
      <w:pPr>
        <w:ind w:left="742" w:hanging="262"/>
      </w:pPr>
      <w:rPr>
        <w:rFonts w:ascii="OpenSymbol" w:hAnsi="OpenSymbol" w:cs="OpenSymbol" w:hint="default"/>
        <w:u w:val="none" w:color="FF0000"/>
      </w:rPr>
    </w:lvl>
    <w:lvl w:ilvl="3">
      <w:start w:val="1"/>
      <w:numFmt w:val="bullet"/>
      <w:lvlText w:val="-"/>
      <w:lvlJc w:val="left"/>
      <w:pPr>
        <w:ind w:left="982" w:hanging="262"/>
      </w:pPr>
      <w:rPr>
        <w:rFonts w:ascii="OpenSymbol" w:hAnsi="OpenSymbol" w:cs="OpenSymbol" w:hint="default"/>
        <w:u w:val="none" w:color="FF0000"/>
      </w:rPr>
    </w:lvl>
    <w:lvl w:ilvl="4">
      <w:start w:val="1"/>
      <w:numFmt w:val="bullet"/>
      <w:lvlText w:val="-"/>
      <w:lvlJc w:val="left"/>
      <w:pPr>
        <w:ind w:left="1222" w:hanging="262"/>
      </w:pPr>
      <w:rPr>
        <w:rFonts w:ascii="OpenSymbol" w:hAnsi="OpenSymbol" w:cs="OpenSymbol" w:hint="default"/>
        <w:u w:val="none" w:color="FF0000"/>
      </w:rPr>
    </w:lvl>
    <w:lvl w:ilvl="5">
      <w:start w:val="1"/>
      <w:numFmt w:val="bullet"/>
      <w:lvlText w:val="-"/>
      <w:lvlJc w:val="left"/>
      <w:pPr>
        <w:ind w:left="1462" w:hanging="262"/>
      </w:pPr>
      <w:rPr>
        <w:rFonts w:ascii="OpenSymbol" w:hAnsi="OpenSymbol" w:cs="OpenSymbol" w:hint="default"/>
        <w:u w:val="none" w:color="FF0000"/>
      </w:rPr>
    </w:lvl>
    <w:lvl w:ilvl="6">
      <w:start w:val="1"/>
      <w:numFmt w:val="bullet"/>
      <w:lvlText w:val="-"/>
      <w:lvlJc w:val="left"/>
      <w:pPr>
        <w:ind w:left="1702" w:hanging="262"/>
      </w:pPr>
      <w:rPr>
        <w:rFonts w:ascii="OpenSymbol" w:hAnsi="OpenSymbol" w:cs="OpenSymbol" w:hint="default"/>
        <w:u w:val="none" w:color="FF0000"/>
      </w:rPr>
    </w:lvl>
    <w:lvl w:ilvl="7">
      <w:start w:val="1"/>
      <w:numFmt w:val="bullet"/>
      <w:lvlText w:val="-"/>
      <w:lvlJc w:val="left"/>
      <w:pPr>
        <w:ind w:left="1942" w:hanging="262"/>
      </w:pPr>
      <w:rPr>
        <w:rFonts w:ascii="OpenSymbol" w:hAnsi="OpenSymbol" w:cs="OpenSymbol" w:hint="default"/>
        <w:u w:val="none" w:color="FF0000"/>
      </w:rPr>
    </w:lvl>
    <w:lvl w:ilvl="8">
      <w:start w:val="1"/>
      <w:numFmt w:val="bullet"/>
      <w:lvlText w:val="-"/>
      <w:lvlJc w:val="left"/>
      <w:pPr>
        <w:ind w:left="2182" w:hanging="262"/>
      </w:pPr>
      <w:rPr>
        <w:rFonts w:ascii="OpenSymbol" w:hAnsi="OpenSymbol" w:cs="OpenSymbol" w:hint="default"/>
        <w:u w:val="none" w:color="FF0000"/>
      </w:rPr>
    </w:lvl>
  </w:abstractNum>
  <w:abstractNum w:abstractNumId="43">
    <w:lvl w:ilvl="0">
      <w:start w:val="0"/>
      <w:numFmt w:val="bullet"/>
      <w:lvlText w:val="-"/>
      <w:lvlJc w:val="left"/>
      <w:pPr>
        <w:ind w:left="262" w:hanging="262"/>
      </w:pPr>
      <w:rPr>
        <w:rFonts w:ascii="OpenSymbol" w:hAnsi="OpenSymbol" w:cs="OpenSymbol" w:hint="default"/>
        <w:u w:val="none" w:color="FF0000"/>
      </w:rPr>
    </w:lvl>
    <w:lvl w:ilvl="1">
      <w:start w:val="1"/>
      <w:numFmt w:val="bullet"/>
      <w:lvlText w:val="-"/>
      <w:lvlJc w:val="left"/>
      <w:pPr>
        <w:ind w:left="502" w:hanging="262"/>
      </w:pPr>
      <w:rPr>
        <w:rFonts w:ascii="OpenSymbol" w:hAnsi="OpenSymbol" w:cs="OpenSymbol" w:hint="default"/>
        <w:u w:val="none" w:color="FF0000"/>
      </w:rPr>
    </w:lvl>
    <w:lvl w:ilvl="2">
      <w:start w:val="1"/>
      <w:numFmt w:val="bullet"/>
      <w:lvlText w:val="-"/>
      <w:lvlJc w:val="left"/>
      <w:pPr>
        <w:ind w:left="742" w:hanging="262"/>
      </w:pPr>
      <w:rPr>
        <w:rFonts w:ascii="OpenSymbol" w:hAnsi="OpenSymbol" w:cs="OpenSymbol" w:hint="default"/>
        <w:u w:val="none" w:color="FF0000"/>
      </w:rPr>
    </w:lvl>
    <w:lvl w:ilvl="3">
      <w:start w:val="1"/>
      <w:numFmt w:val="bullet"/>
      <w:lvlText w:val="-"/>
      <w:lvlJc w:val="left"/>
      <w:pPr>
        <w:ind w:left="982" w:hanging="262"/>
      </w:pPr>
      <w:rPr>
        <w:rFonts w:ascii="OpenSymbol" w:hAnsi="OpenSymbol" w:cs="OpenSymbol" w:hint="default"/>
        <w:u w:val="none" w:color="FF0000"/>
      </w:rPr>
    </w:lvl>
    <w:lvl w:ilvl="4">
      <w:start w:val="1"/>
      <w:numFmt w:val="bullet"/>
      <w:lvlText w:val="-"/>
      <w:lvlJc w:val="left"/>
      <w:pPr>
        <w:ind w:left="1222" w:hanging="262"/>
      </w:pPr>
      <w:rPr>
        <w:rFonts w:ascii="OpenSymbol" w:hAnsi="OpenSymbol" w:cs="OpenSymbol" w:hint="default"/>
        <w:u w:val="none" w:color="FF0000"/>
      </w:rPr>
    </w:lvl>
    <w:lvl w:ilvl="5">
      <w:start w:val="1"/>
      <w:numFmt w:val="bullet"/>
      <w:lvlText w:val="-"/>
      <w:lvlJc w:val="left"/>
      <w:pPr>
        <w:ind w:left="1462" w:hanging="262"/>
      </w:pPr>
      <w:rPr>
        <w:rFonts w:ascii="OpenSymbol" w:hAnsi="OpenSymbol" w:cs="OpenSymbol" w:hint="default"/>
        <w:u w:val="none" w:color="FF0000"/>
      </w:rPr>
    </w:lvl>
    <w:lvl w:ilvl="6">
      <w:start w:val="1"/>
      <w:numFmt w:val="bullet"/>
      <w:lvlText w:val="-"/>
      <w:lvlJc w:val="left"/>
      <w:pPr>
        <w:ind w:left="1702" w:hanging="262"/>
      </w:pPr>
      <w:rPr>
        <w:rFonts w:ascii="OpenSymbol" w:hAnsi="OpenSymbol" w:cs="OpenSymbol" w:hint="default"/>
        <w:u w:val="none" w:color="FF0000"/>
      </w:rPr>
    </w:lvl>
    <w:lvl w:ilvl="7">
      <w:start w:val="1"/>
      <w:numFmt w:val="bullet"/>
      <w:lvlText w:val="-"/>
      <w:lvlJc w:val="left"/>
      <w:pPr>
        <w:ind w:left="1942" w:hanging="262"/>
      </w:pPr>
      <w:rPr>
        <w:rFonts w:ascii="OpenSymbol" w:hAnsi="OpenSymbol" w:cs="OpenSymbol" w:hint="default"/>
        <w:u w:val="none" w:color="FF0000"/>
      </w:rPr>
    </w:lvl>
    <w:lvl w:ilvl="8">
      <w:start w:val="1"/>
      <w:numFmt w:val="bullet"/>
      <w:lvlText w:val="-"/>
      <w:lvlJc w:val="left"/>
      <w:pPr>
        <w:ind w:left="2182" w:hanging="262"/>
      </w:pPr>
      <w:rPr>
        <w:rFonts w:ascii="OpenSymbol" w:hAnsi="OpenSymbol" w:cs="OpenSymbol" w:hint="default"/>
        <w:u w:val="none" w:color="FF0000"/>
      </w:rPr>
    </w:lvl>
  </w:abstractNum>
  <w:abstractNum w:abstractNumId="44">
    <w:lvl w:ilvl="0">
      <w:start w:val="0"/>
      <w:numFmt w:val="bullet"/>
      <w:lvlText w:val="-"/>
      <w:lvlJc w:val="left"/>
      <w:pPr>
        <w:ind w:left="262" w:hanging="262"/>
      </w:pPr>
      <w:rPr>
        <w:rFonts w:ascii="OpenSymbol" w:hAnsi="OpenSymbol" w:cs="OpenSymbol" w:hint="default"/>
        <w:u w:val="none" w:color="FF0000"/>
      </w:rPr>
    </w:lvl>
    <w:lvl w:ilvl="1">
      <w:start w:val="1"/>
      <w:numFmt w:val="bullet"/>
      <w:lvlText w:val="-"/>
      <w:lvlJc w:val="left"/>
      <w:pPr>
        <w:ind w:left="502" w:hanging="262"/>
      </w:pPr>
      <w:rPr>
        <w:rFonts w:ascii="OpenSymbol" w:hAnsi="OpenSymbol" w:cs="OpenSymbol" w:hint="default"/>
        <w:u w:val="none" w:color="FF0000"/>
      </w:rPr>
    </w:lvl>
    <w:lvl w:ilvl="2">
      <w:start w:val="1"/>
      <w:numFmt w:val="bullet"/>
      <w:lvlText w:val="-"/>
      <w:lvlJc w:val="left"/>
      <w:pPr>
        <w:ind w:left="742" w:hanging="262"/>
      </w:pPr>
      <w:rPr>
        <w:rFonts w:ascii="OpenSymbol" w:hAnsi="OpenSymbol" w:cs="OpenSymbol" w:hint="default"/>
        <w:u w:val="none" w:color="FF0000"/>
      </w:rPr>
    </w:lvl>
    <w:lvl w:ilvl="3">
      <w:start w:val="1"/>
      <w:numFmt w:val="bullet"/>
      <w:lvlText w:val="-"/>
      <w:lvlJc w:val="left"/>
      <w:pPr>
        <w:ind w:left="982" w:hanging="262"/>
      </w:pPr>
      <w:rPr>
        <w:rFonts w:ascii="OpenSymbol" w:hAnsi="OpenSymbol" w:cs="OpenSymbol" w:hint="default"/>
        <w:u w:val="none" w:color="FF0000"/>
      </w:rPr>
    </w:lvl>
    <w:lvl w:ilvl="4">
      <w:start w:val="1"/>
      <w:numFmt w:val="bullet"/>
      <w:lvlText w:val="-"/>
      <w:lvlJc w:val="left"/>
      <w:pPr>
        <w:ind w:left="1222" w:hanging="262"/>
      </w:pPr>
      <w:rPr>
        <w:rFonts w:ascii="OpenSymbol" w:hAnsi="OpenSymbol" w:cs="OpenSymbol" w:hint="default"/>
        <w:u w:val="none" w:color="FF0000"/>
      </w:rPr>
    </w:lvl>
    <w:lvl w:ilvl="5">
      <w:start w:val="1"/>
      <w:numFmt w:val="bullet"/>
      <w:lvlText w:val="-"/>
      <w:lvlJc w:val="left"/>
      <w:pPr>
        <w:ind w:left="1462" w:hanging="262"/>
      </w:pPr>
      <w:rPr>
        <w:rFonts w:ascii="OpenSymbol" w:hAnsi="OpenSymbol" w:cs="OpenSymbol" w:hint="default"/>
        <w:u w:val="none" w:color="FF0000"/>
      </w:rPr>
    </w:lvl>
    <w:lvl w:ilvl="6">
      <w:start w:val="1"/>
      <w:numFmt w:val="bullet"/>
      <w:lvlText w:val="-"/>
      <w:lvlJc w:val="left"/>
      <w:pPr>
        <w:ind w:left="1702" w:hanging="262"/>
      </w:pPr>
      <w:rPr>
        <w:rFonts w:ascii="OpenSymbol" w:hAnsi="OpenSymbol" w:cs="OpenSymbol" w:hint="default"/>
        <w:u w:val="none" w:color="FF0000"/>
      </w:rPr>
    </w:lvl>
    <w:lvl w:ilvl="7">
      <w:start w:val="1"/>
      <w:numFmt w:val="bullet"/>
      <w:lvlText w:val="-"/>
      <w:lvlJc w:val="left"/>
      <w:pPr>
        <w:ind w:left="1942" w:hanging="262"/>
      </w:pPr>
      <w:rPr>
        <w:rFonts w:ascii="OpenSymbol" w:hAnsi="OpenSymbol" w:cs="OpenSymbol" w:hint="default"/>
        <w:u w:val="none" w:color="FF0000"/>
      </w:rPr>
    </w:lvl>
    <w:lvl w:ilvl="8">
      <w:start w:val="1"/>
      <w:numFmt w:val="bullet"/>
      <w:lvlText w:val="-"/>
      <w:lvlJc w:val="left"/>
      <w:pPr>
        <w:ind w:left="2182" w:hanging="262"/>
      </w:pPr>
      <w:rPr>
        <w:rFonts w:ascii="OpenSymbol" w:hAnsi="OpenSymbol" w:cs="OpenSymbol" w:hint="default"/>
        <w:u w:val="none" w:color="FF0000"/>
      </w:rPr>
    </w:lvl>
  </w:abstractNum>
  <w:abstractNum w:abstractNumId="45">
    <w:lvl w:ilvl="0">
      <w:start w:val="0"/>
      <w:numFmt w:val="bullet"/>
      <w:lvlText w:val="-"/>
      <w:lvlJc w:val="left"/>
      <w:pPr>
        <w:ind w:left="262" w:hanging="262"/>
      </w:pPr>
      <w:rPr>
        <w:rFonts w:ascii="OpenSymbol" w:hAnsi="OpenSymbol" w:cs="OpenSymbol" w:hint="default"/>
        <w:u w:val="none" w:color="FF0000"/>
      </w:rPr>
    </w:lvl>
    <w:lvl w:ilvl="1">
      <w:start w:val="1"/>
      <w:numFmt w:val="bullet"/>
      <w:lvlText w:val="-"/>
      <w:lvlJc w:val="left"/>
      <w:pPr>
        <w:ind w:left="502" w:hanging="262"/>
      </w:pPr>
      <w:rPr>
        <w:rFonts w:ascii="OpenSymbol" w:hAnsi="OpenSymbol" w:cs="OpenSymbol" w:hint="default"/>
        <w:u w:val="none" w:color="FF0000"/>
      </w:rPr>
    </w:lvl>
    <w:lvl w:ilvl="2">
      <w:start w:val="1"/>
      <w:numFmt w:val="bullet"/>
      <w:lvlText w:val="-"/>
      <w:lvlJc w:val="left"/>
      <w:pPr>
        <w:ind w:left="742" w:hanging="262"/>
      </w:pPr>
      <w:rPr>
        <w:rFonts w:ascii="OpenSymbol" w:hAnsi="OpenSymbol" w:cs="OpenSymbol" w:hint="default"/>
        <w:u w:val="none" w:color="FF0000"/>
      </w:rPr>
    </w:lvl>
    <w:lvl w:ilvl="3">
      <w:start w:val="1"/>
      <w:numFmt w:val="bullet"/>
      <w:lvlText w:val="-"/>
      <w:lvlJc w:val="left"/>
      <w:pPr>
        <w:ind w:left="982" w:hanging="262"/>
      </w:pPr>
      <w:rPr>
        <w:rFonts w:ascii="OpenSymbol" w:hAnsi="OpenSymbol" w:cs="OpenSymbol" w:hint="default"/>
        <w:u w:val="none" w:color="FF0000"/>
      </w:rPr>
    </w:lvl>
    <w:lvl w:ilvl="4">
      <w:start w:val="1"/>
      <w:numFmt w:val="bullet"/>
      <w:lvlText w:val="-"/>
      <w:lvlJc w:val="left"/>
      <w:pPr>
        <w:ind w:left="1222" w:hanging="262"/>
      </w:pPr>
      <w:rPr>
        <w:rFonts w:ascii="OpenSymbol" w:hAnsi="OpenSymbol" w:cs="OpenSymbol" w:hint="default"/>
        <w:u w:val="none" w:color="FF0000"/>
      </w:rPr>
    </w:lvl>
    <w:lvl w:ilvl="5">
      <w:start w:val="1"/>
      <w:numFmt w:val="bullet"/>
      <w:lvlText w:val="-"/>
      <w:lvlJc w:val="left"/>
      <w:pPr>
        <w:ind w:left="1462" w:hanging="262"/>
      </w:pPr>
      <w:rPr>
        <w:rFonts w:ascii="OpenSymbol" w:hAnsi="OpenSymbol" w:cs="OpenSymbol" w:hint="default"/>
        <w:u w:val="none" w:color="FF0000"/>
      </w:rPr>
    </w:lvl>
    <w:lvl w:ilvl="6">
      <w:start w:val="1"/>
      <w:numFmt w:val="bullet"/>
      <w:lvlText w:val="-"/>
      <w:lvlJc w:val="left"/>
      <w:pPr>
        <w:ind w:left="1702" w:hanging="262"/>
      </w:pPr>
      <w:rPr>
        <w:rFonts w:ascii="OpenSymbol" w:hAnsi="OpenSymbol" w:cs="OpenSymbol" w:hint="default"/>
        <w:u w:val="none" w:color="FF0000"/>
      </w:rPr>
    </w:lvl>
    <w:lvl w:ilvl="7">
      <w:start w:val="1"/>
      <w:numFmt w:val="bullet"/>
      <w:lvlText w:val="-"/>
      <w:lvlJc w:val="left"/>
      <w:pPr>
        <w:ind w:left="1942" w:hanging="262"/>
      </w:pPr>
      <w:rPr>
        <w:rFonts w:ascii="OpenSymbol" w:hAnsi="OpenSymbol" w:cs="OpenSymbol" w:hint="default"/>
        <w:u w:val="none" w:color="FF0000"/>
      </w:rPr>
    </w:lvl>
    <w:lvl w:ilvl="8">
      <w:start w:val="1"/>
      <w:numFmt w:val="bullet"/>
      <w:lvlText w:val="-"/>
      <w:lvlJc w:val="left"/>
      <w:pPr>
        <w:ind w:left="2182" w:hanging="262"/>
      </w:pPr>
      <w:rPr>
        <w:rFonts w:ascii="OpenSymbol" w:hAnsi="OpenSymbol" w:cs="OpenSymbol" w:hint="default"/>
        <w:u w:val="none" w:color="FF0000"/>
      </w:rPr>
    </w:lvl>
  </w:abstractNum>
  <w:abstractNum w:abstractNumId="46">
    <w:lvl w:ilvl="0">
      <w:start w:val="0"/>
      <w:numFmt w:val="bullet"/>
      <w:lvlText w:val="-"/>
      <w:lvlJc w:val="left"/>
      <w:pPr>
        <w:ind w:left="262" w:hanging="262"/>
      </w:pPr>
      <w:rPr>
        <w:rFonts w:ascii="OpenSymbol" w:hAnsi="OpenSymbol" w:cs="OpenSymbol" w:hint="default"/>
        <w:u w:val="none" w:color="FF0000"/>
      </w:rPr>
    </w:lvl>
    <w:lvl w:ilvl="1">
      <w:start w:val="1"/>
      <w:numFmt w:val="bullet"/>
      <w:lvlText w:val="-"/>
      <w:lvlJc w:val="left"/>
      <w:pPr>
        <w:ind w:left="502" w:hanging="262"/>
      </w:pPr>
      <w:rPr>
        <w:rFonts w:ascii="OpenSymbol" w:hAnsi="OpenSymbol" w:cs="OpenSymbol" w:hint="default"/>
        <w:u w:val="none" w:color="FF0000"/>
      </w:rPr>
    </w:lvl>
    <w:lvl w:ilvl="2">
      <w:start w:val="1"/>
      <w:numFmt w:val="bullet"/>
      <w:lvlText w:val="-"/>
      <w:lvlJc w:val="left"/>
      <w:pPr>
        <w:ind w:left="742" w:hanging="262"/>
      </w:pPr>
      <w:rPr>
        <w:rFonts w:ascii="OpenSymbol" w:hAnsi="OpenSymbol" w:cs="OpenSymbol" w:hint="default"/>
        <w:u w:val="none" w:color="FF0000"/>
      </w:rPr>
    </w:lvl>
    <w:lvl w:ilvl="3">
      <w:start w:val="1"/>
      <w:numFmt w:val="bullet"/>
      <w:lvlText w:val="-"/>
      <w:lvlJc w:val="left"/>
      <w:pPr>
        <w:ind w:left="982" w:hanging="262"/>
      </w:pPr>
      <w:rPr>
        <w:rFonts w:ascii="OpenSymbol" w:hAnsi="OpenSymbol" w:cs="OpenSymbol" w:hint="default"/>
        <w:u w:val="none" w:color="FF0000"/>
      </w:rPr>
    </w:lvl>
    <w:lvl w:ilvl="4">
      <w:start w:val="1"/>
      <w:numFmt w:val="bullet"/>
      <w:lvlText w:val="-"/>
      <w:lvlJc w:val="left"/>
      <w:pPr>
        <w:ind w:left="1222" w:hanging="262"/>
      </w:pPr>
      <w:rPr>
        <w:rFonts w:ascii="OpenSymbol" w:hAnsi="OpenSymbol" w:cs="OpenSymbol" w:hint="default"/>
        <w:u w:val="none" w:color="FF0000"/>
      </w:rPr>
    </w:lvl>
    <w:lvl w:ilvl="5">
      <w:start w:val="1"/>
      <w:numFmt w:val="bullet"/>
      <w:lvlText w:val="-"/>
      <w:lvlJc w:val="left"/>
      <w:pPr>
        <w:ind w:left="1462" w:hanging="262"/>
      </w:pPr>
      <w:rPr>
        <w:rFonts w:ascii="OpenSymbol" w:hAnsi="OpenSymbol" w:cs="OpenSymbol" w:hint="default"/>
        <w:u w:val="none" w:color="FF0000"/>
      </w:rPr>
    </w:lvl>
    <w:lvl w:ilvl="6">
      <w:start w:val="1"/>
      <w:numFmt w:val="bullet"/>
      <w:lvlText w:val="-"/>
      <w:lvlJc w:val="left"/>
      <w:pPr>
        <w:ind w:left="1702" w:hanging="262"/>
      </w:pPr>
      <w:rPr>
        <w:rFonts w:ascii="OpenSymbol" w:hAnsi="OpenSymbol" w:cs="OpenSymbol" w:hint="default"/>
        <w:u w:val="none" w:color="FF0000"/>
      </w:rPr>
    </w:lvl>
    <w:lvl w:ilvl="7">
      <w:start w:val="1"/>
      <w:numFmt w:val="bullet"/>
      <w:lvlText w:val="-"/>
      <w:lvlJc w:val="left"/>
      <w:pPr>
        <w:ind w:left="1942" w:hanging="262"/>
      </w:pPr>
      <w:rPr>
        <w:rFonts w:ascii="OpenSymbol" w:hAnsi="OpenSymbol" w:cs="OpenSymbol" w:hint="default"/>
        <w:u w:val="none" w:color="FF0000"/>
      </w:rPr>
    </w:lvl>
    <w:lvl w:ilvl="8">
      <w:start w:val="1"/>
      <w:numFmt w:val="bullet"/>
      <w:lvlText w:val="-"/>
      <w:lvlJc w:val="left"/>
      <w:pPr>
        <w:ind w:left="2182" w:hanging="262"/>
      </w:pPr>
      <w:rPr>
        <w:rFonts w:ascii="OpenSymbol" w:hAnsi="OpenSymbol" w:cs="OpenSymbol" w:hint="default"/>
        <w:u w:val="none" w:color="FF0000"/>
      </w:rPr>
    </w:lvl>
  </w:abstractNum>
  <w:abstractNum w:abstractNumId="47">
    <w:lvl w:ilvl="0">
      <w:start w:val="0"/>
      <w:numFmt w:val="bullet"/>
      <w:lvlText w:val="-"/>
      <w:lvlJc w:val="left"/>
      <w:pPr>
        <w:ind w:left="262" w:hanging="262"/>
      </w:pPr>
      <w:rPr>
        <w:rFonts w:ascii="OpenSymbol" w:hAnsi="OpenSymbol" w:cs="OpenSymbol" w:hint="default"/>
        <w:u w:val="none" w:color="FF0000"/>
      </w:rPr>
    </w:lvl>
    <w:lvl w:ilvl="1">
      <w:start w:val="1"/>
      <w:numFmt w:val="bullet"/>
      <w:lvlText w:val="-"/>
      <w:lvlJc w:val="left"/>
      <w:pPr>
        <w:ind w:left="502" w:hanging="262"/>
      </w:pPr>
      <w:rPr>
        <w:rFonts w:ascii="OpenSymbol" w:hAnsi="OpenSymbol" w:cs="OpenSymbol" w:hint="default"/>
        <w:u w:val="none" w:color="FF0000"/>
      </w:rPr>
    </w:lvl>
    <w:lvl w:ilvl="2">
      <w:start w:val="1"/>
      <w:numFmt w:val="bullet"/>
      <w:lvlText w:val="-"/>
      <w:lvlJc w:val="left"/>
      <w:pPr>
        <w:ind w:left="742" w:hanging="262"/>
      </w:pPr>
      <w:rPr>
        <w:rFonts w:ascii="OpenSymbol" w:hAnsi="OpenSymbol" w:cs="OpenSymbol" w:hint="default"/>
        <w:u w:val="none" w:color="FF0000"/>
      </w:rPr>
    </w:lvl>
    <w:lvl w:ilvl="3">
      <w:start w:val="1"/>
      <w:numFmt w:val="bullet"/>
      <w:lvlText w:val="-"/>
      <w:lvlJc w:val="left"/>
      <w:pPr>
        <w:ind w:left="982" w:hanging="262"/>
      </w:pPr>
      <w:rPr>
        <w:rFonts w:ascii="OpenSymbol" w:hAnsi="OpenSymbol" w:cs="OpenSymbol" w:hint="default"/>
        <w:u w:val="none" w:color="FF0000"/>
      </w:rPr>
    </w:lvl>
    <w:lvl w:ilvl="4">
      <w:start w:val="1"/>
      <w:numFmt w:val="bullet"/>
      <w:lvlText w:val="-"/>
      <w:lvlJc w:val="left"/>
      <w:pPr>
        <w:ind w:left="1222" w:hanging="262"/>
      </w:pPr>
      <w:rPr>
        <w:rFonts w:ascii="OpenSymbol" w:hAnsi="OpenSymbol" w:cs="OpenSymbol" w:hint="default"/>
        <w:u w:val="none" w:color="FF0000"/>
      </w:rPr>
    </w:lvl>
    <w:lvl w:ilvl="5">
      <w:start w:val="1"/>
      <w:numFmt w:val="bullet"/>
      <w:lvlText w:val="-"/>
      <w:lvlJc w:val="left"/>
      <w:pPr>
        <w:ind w:left="1462" w:hanging="262"/>
      </w:pPr>
      <w:rPr>
        <w:rFonts w:ascii="OpenSymbol" w:hAnsi="OpenSymbol" w:cs="OpenSymbol" w:hint="default"/>
        <w:u w:val="none" w:color="FF0000"/>
      </w:rPr>
    </w:lvl>
    <w:lvl w:ilvl="6">
      <w:start w:val="1"/>
      <w:numFmt w:val="bullet"/>
      <w:lvlText w:val="-"/>
      <w:lvlJc w:val="left"/>
      <w:pPr>
        <w:ind w:left="1702" w:hanging="262"/>
      </w:pPr>
      <w:rPr>
        <w:rFonts w:ascii="OpenSymbol" w:hAnsi="OpenSymbol" w:cs="OpenSymbol" w:hint="default"/>
        <w:u w:val="none" w:color="FF0000"/>
      </w:rPr>
    </w:lvl>
    <w:lvl w:ilvl="7">
      <w:start w:val="1"/>
      <w:numFmt w:val="bullet"/>
      <w:lvlText w:val="-"/>
      <w:lvlJc w:val="left"/>
      <w:pPr>
        <w:ind w:left="1942" w:hanging="262"/>
      </w:pPr>
      <w:rPr>
        <w:rFonts w:ascii="OpenSymbol" w:hAnsi="OpenSymbol" w:cs="OpenSymbol" w:hint="default"/>
        <w:u w:val="none" w:color="FF0000"/>
      </w:rPr>
    </w:lvl>
    <w:lvl w:ilvl="8">
      <w:start w:val="1"/>
      <w:numFmt w:val="bullet"/>
      <w:lvlText w:val="-"/>
      <w:lvlJc w:val="left"/>
      <w:pPr>
        <w:ind w:left="2182" w:hanging="262"/>
      </w:pPr>
      <w:rPr>
        <w:rFonts w:ascii="OpenSymbol" w:hAnsi="OpenSymbol" w:cs="OpenSymbol" w:hint="default"/>
        <w:u w:val="none" w:color="FF0000"/>
      </w:rPr>
    </w:lvl>
  </w:abstractNum>
  <w:abstractNum w:abstractNumId="48">
    <w:lvl w:ilvl="0">
      <w:start w:val="0"/>
      <w:numFmt w:val="bullet"/>
      <w:lvlText w:val="-"/>
      <w:lvlJc w:val="left"/>
      <w:pPr>
        <w:ind w:left="262" w:hanging="262"/>
      </w:pPr>
      <w:rPr>
        <w:rFonts w:ascii="OpenSymbol" w:hAnsi="OpenSymbol" w:cs="OpenSymbol" w:hint="default"/>
        <w:u w:val="none" w:color="FF0000"/>
      </w:rPr>
    </w:lvl>
    <w:lvl w:ilvl="1">
      <w:start w:val="1"/>
      <w:numFmt w:val="bullet"/>
      <w:lvlText w:val="-"/>
      <w:lvlJc w:val="left"/>
      <w:pPr>
        <w:ind w:left="502" w:hanging="262"/>
      </w:pPr>
      <w:rPr>
        <w:rFonts w:ascii="OpenSymbol" w:hAnsi="OpenSymbol" w:cs="OpenSymbol" w:hint="default"/>
        <w:u w:val="none" w:color="FF0000"/>
      </w:rPr>
    </w:lvl>
    <w:lvl w:ilvl="2">
      <w:start w:val="1"/>
      <w:numFmt w:val="bullet"/>
      <w:lvlText w:val="-"/>
      <w:lvlJc w:val="left"/>
      <w:pPr>
        <w:ind w:left="742" w:hanging="262"/>
      </w:pPr>
      <w:rPr>
        <w:rFonts w:ascii="OpenSymbol" w:hAnsi="OpenSymbol" w:cs="OpenSymbol" w:hint="default"/>
        <w:u w:val="none" w:color="FF0000"/>
      </w:rPr>
    </w:lvl>
    <w:lvl w:ilvl="3">
      <w:start w:val="1"/>
      <w:numFmt w:val="bullet"/>
      <w:lvlText w:val="-"/>
      <w:lvlJc w:val="left"/>
      <w:pPr>
        <w:ind w:left="982" w:hanging="262"/>
      </w:pPr>
      <w:rPr>
        <w:rFonts w:ascii="OpenSymbol" w:hAnsi="OpenSymbol" w:cs="OpenSymbol" w:hint="default"/>
        <w:u w:val="none" w:color="FF0000"/>
      </w:rPr>
    </w:lvl>
    <w:lvl w:ilvl="4">
      <w:start w:val="1"/>
      <w:numFmt w:val="bullet"/>
      <w:lvlText w:val="-"/>
      <w:lvlJc w:val="left"/>
      <w:pPr>
        <w:ind w:left="1222" w:hanging="262"/>
      </w:pPr>
      <w:rPr>
        <w:rFonts w:ascii="OpenSymbol" w:hAnsi="OpenSymbol" w:cs="OpenSymbol" w:hint="default"/>
        <w:u w:val="none" w:color="FF0000"/>
      </w:rPr>
    </w:lvl>
    <w:lvl w:ilvl="5">
      <w:start w:val="1"/>
      <w:numFmt w:val="bullet"/>
      <w:lvlText w:val="-"/>
      <w:lvlJc w:val="left"/>
      <w:pPr>
        <w:ind w:left="1462" w:hanging="262"/>
      </w:pPr>
      <w:rPr>
        <w:rFonts w:ascii="OpenSymbol" w:hAnsi="OpenSymbol" w:cs="OpenSymbol" w:hint="default"/>
        <w:u w:val="none" w:color="FF0000"/>
      </w:rPr>
    </w:lvl>
    <w:lvl w:ilvl="6">
      <w:start w:val="1"/>
      <w:numFmt w:val="bullet"/>
      <w:lvlText w:val="-"/>
      <w:lvlJc w:val="left"/>
      <w:pPr>
        <w:ind w:left="1702" w:hanging="262"/>
      </w:pPr>
      <w:rPr>
        <w:rFonts w:ascii="OpenSymbol" w:hAnsi="OpenSymbol" w:cs="OpenSymbol" w:hint="default"/>
        <w:u w:val="none" w:color="FF0000"/>
      </w:rPr>
    </w:lvl>
    <w:lvl w:ilvl="7">
      <w:start w:val="1"/>
      <w:numFmt w:val="bullet"/>
      <w:lvlText w:val="-"/>
      <w:lvlJc w:val="left"/>
      <w:pPr>
        <w:ind w:left="1942" w:hanging="262"/>
      </w:pPr>
      <w:rPr>
        <w:rFonts w:ascii="OpenSymbol" w:hAnsi="OpenSymbol" w:cs="OpenSymbol" w:hint="default"/>
        <w:u w:val="none" w:color="FF0000"/>
      </w:rPr>
    </w:lvl>
    <w:lvl w:ilvl="8">
      <w:start w:val="1"/>
      <w:numFmt w:val="bullet"/>
      <w:lvlText w:val="-"/>
      <w:lvlJc w:val="left"/>
      <w:pPr>
        <w:ind w:left="2182" w:hanging="262"/>
      </w:pPr>
      <w:rPr>
        <w:rFonts w:ascii="OpenSymbol" w:hAnsi="OpenSymbol" w:cs="OpenSymbol" w:hint="default"/>
        <w:u w:val="none" w:color="FF0000"/>
      </w:rPr>
    </w:lvl>
  </w:abstractNum>
  <w:abstractNum w:abstractNumId="49">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0">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1">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2">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3">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4">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5">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6">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7">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8">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9">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0">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1">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2">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3">
    <w:lvl w:ilvl="0">
      <w:start w:val="0"/>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bering>
</file>

<file path=word/settings.xml><?xml version="1.0" encoding="utf-8"?>
<w:settings xmlns:w="http://schemas.openxmlformats.org/wordprocessingml/2006/main">
  <w:zoom w:percent="75"/>
  <w:defaultTabStop w:val="708"/>
</w:settings>
</file>

<file path=word/styles.xml><?xml version="1.0" encoding="utf-8"?>
<w:styles xmlns:w="http://schemas.openxmlformats.org/wordprocessingml/2006/main">
  <w:docDefaults>
    <w:rPrDefault>
      <w:rPr>
        <w:rFonts w:ascii="Times New Roman" w:hAnsi="Times New Roman" w:eastAsia="Arial Unicode MS" w:cs="Times New Roman"/>
        <w:color w:val="00000A"/>
        <w:lang w:val="nl-NL" w:eastAsia="zh-CN" w:bidi="hi-IN"/>
      </w:rPr>
    </w:rPrDefault>
    <w:pPrDefault>
      <w:pPr>
        <w:widowControl/>
        <w:suppressAutoHyphens w:val="false"/>
      </w:pPr>
    </w:pPrDefault>
  </w:docDefaults>
  <w:style w:type="paragraph" w:styleId="Normal" w:default="1">
    <w:name w:val="Normal"/>
    <w:pPr>
      <w:keepNext/>
      <w:keepLines w:val="false"/>
      <w:widowControl/>
      <w:pBdr>
        <w:top w:val="nil"/>
        <w:left w:val="nil"/>
        <w:bottom w:val="nil"/>
        <w:right w:val="nil"/>
      </w:pBdr>
      <w:shd w:fill="FFFFFF" w:val="clear"/>
      <w:suppressAutoHyphens w:val="false"/>
      <w:bidi w:val="0"/>
      <w:spacing w:lineRule="auto" w:line="240" w:before="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4"/>
      <w:sz w:val="24"/>
      <w:szCs w:val="24"/>
      <w:u w:val="none" w:color="000000"/>
      <w:vertAlign w:val="baseline"/>
      <w:lang w:val="nl-NL" w:eastAsia="en-US" w:bidi="ar-SA"/>
    </w:rPr>
  </w:style>
  <w:style w:type="character" w:styleId="DefaultParagraphFont" w:default="1">
    <w:name w:val="Default Paragraph Font"/>
    <w:rPr/>
  </w:style>
  <w:style w:type="character" w:styleId="Internetkoppeling">
    <w:name w:val="Internetkoppeling"/>
    <w:rPr>
      <w:color w:val="000080"/>
      <w:u w:val="single"/>
      <w:lang w:val="zxx" w:eastAsia="zxx" w:bidi="zxx"/>
    </w:rPr>
  </w:style>
  <w:style w:type="character" w:styleId="Koppeling">
    <w:name w:val="Koppeling"/>
    <w:rPr>
      <w:u w:val="single" w:color="00000A"/>
    </w:rPr>
  </w:style>
  <w:style w:type="character" w:styleId="Hyperlink0">
    <w:name w:val="Hyperlink.0"/>
    <w:basedOn w:val="Koppeling"/>
    <w:rPr>
      <w:u w:val="none" w:color="00000A"/>
    </w:rPr>
  </w:style>
  <w:style w:type="character" w:styleId="ListLabel1">
    <w:name w:val="ListLabel 1"/>
    <w:rPr>
      <w:lang w:val="en-US"/>
    </w:rPr>
  </w:style>
  <w:style w:type="character" w:styleId="ListLabel2">
    <w:name w:val="ListLabel 2"/>
    <w:rPr>
      <w:u w:val="none" w:color="FF0000"/>
    </w:rPr>
  </w:style>
  <w:style w:type="paragraph" w:styleId="Kop">
    <w:name w:val="Kop"/>
    <w:basedOn w:val="Normal"/>
    <w:next w:val="Tekstblok"/>
    <w:pPr>
      <w:keepNext/>
      <w:spacing w:before="240" w:after="120"/>
    </w:pPr>
    <w:rPr>
      <w:rFonts w:ascii="Liberation Sans" w:hAnsi="Liberation Sans" w:eastAsia="Droid Sans Fallback" w:cs="FreeSans"/>
      <w:sz w:val="28"/>
      <w:szCs w:val="28"/>
    </w:rPr>
  </w:style>
  <w:style w:type="paragraph" w:styleId="Tekstblok">
    <w:name w:val="Tekstblok"/>
    <w:basedOn w:val="Normal"/>
    <w:pPr>
      <w:spacing w:lineRule="auto" w:line="288" w:before="0" w:after="140"/>
    </w:pPr>
    <w:rPr/>
  </w:style>
  <w:style w:type="paragraph" w:styleId="Lijst">
    <w:name w:val="Lijst"/>
    <w:basedOn w:val="Tekstblok"/>
    <w:pPr/>
    <w:rPr>
      <w:rFonts w:cs="FreeSans"/>
    </w:rPr>
  </w:style>
  <w:style w:type="paragraph" w:styleId="Bijschrift">
    <w:name w:val="Bijschrift"/>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Kopenvoettekst">
    <w:name w:val="Kop- en voettekst"/>
    <w:pPr>
      <w:keepNext/>
      <w:keepLines w:val="false"/>
      <w:widowControl/>
      <w:pBdr>
        <w:top w:val="nil"/>
        <w:left w:val="nil"/>
        <w:bottom w:val="nil"/>
        <w:right w:val="nil"/>
      </w:pBdr>
      <w:shd w:fill="FFFFFF" w:val="clear"/>
      <w:tabs>
        <w:tab w:val="right" w:pos="9020" w:leader="none"/>
      </w:tabs>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4"/>
      <w:sz w:val="24"/>
      <w:szCs w:val="24"/>
      <w:u w:val="none" w:color="00000A"/>
      <w:vertAlign w:val="baseline"/>
      <w:lang w:val="nl-NL" w:eastAsia="zh-CN" w:bidi="hi-IN"/>
    </w:rPr>
  </w:style>
  <w:style w:type="paragraph" w:styleId="Koptekst">
    <w:name w:val="Koptekst"/>
    <w:basedOn w:val="Normal"/>
    <w:pPr/>
    <w:rPr/>
  </w:style>
  <w:style w:type="paragraph" w:styleId="Voettekst">
    <w:name w:val="Voettekst"/>
    <w:basedOn w:val="Normal"/>
    <w:pPr/>
    <w:rPr/>
  </w:style>
  <w:style w:type="numbering" w:styleId="NoList" w:default="1">
    <w:name w:val="No List"/>
  </w:style>
  <w:style w:type="numbering" w:styleId="List0">
    <w:name w:val="List 0"/>
  </w:style>
  <w:style w:type="numbering" w:styleId="Gemporteerdestijl1">
    <w:name w:val="Geïmporteerde stijl 1"/>
  </w:style>
  <w:style w:type="numbering" w:styleId="Streep">
    <w:name w:val="Streep"/>
  </w:style>
  <w:style w:type="table" w:default="1" w:styleId="Table Normal">
    <w:name w:val="Table Normal"/>
    <w:tblPr>
      <w:tblInd w:type="dxa" w:w="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s://magazines.defensie.nl/kmarmagazine/2015/08/02_intensivering_samenwerking_8-2015" TargetMode="Externa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nl-NL</dc:language>
  <cp:revision>0</cp:revision>
</cp:coreProperties>
</file>